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57C55" w14:textId="47D3EEB2" w:rsidR="00F22D61" w:rsidRPr="00F22D61" w:rsidRDefault="00F22D61" w:rsidP="00F22D61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F22D61">
        <w:rPr>
          <w:lang w:val="en-US"/>
        </w:rPr>
        <w:t>3GPP TSG-RAN WG4 Meeting #93</w:t>
      </w:r>
      <w:r w:rsidRPr="00F22D61">
        <w:rPr>
          <w:lang w:val="en-US"/>
        </w:rPr>
        <w:tab/>
        <w:t>R4-</w:t>
      </w:r>
      <w:r w:rsidR="005C7AB8" w:rsidRPr="00F22D61">
        <w:rPr>
          <w:lang w:val="en-US"/>
        </w:rPr>
        <w:t>191</w:t>
      </w:r>
      <w:r w:rsidR="005C7AB8">
        <w:rPr>
          <w:lang w:val="en-US"/>
        </w:rPr>
        <w:t>4617</w:t>
      </w:r>
    </w:p>
    <w:p w14:paraId="347CA35B" w14:textId="34C79409" w:rsidR="007B1711" w:rsidRDefault="00F22D61" w:rsidP="00011466">
      <w:pPr>
        <w:pStyle w:val="3GPPHeader"/>
        <w:spacing w:after="0"/>
        <w:rPr>
          <w:lang w:val="en-US"/>
        </w:rPr>
      </w:pPr>
      <w:r w:rsidRPr="00F22D61">
        <w:rPr>
          <w:lang w:val="en-US"/>
        </w:rPr>
        <w:t xml:space="preserve">Reno, </w:t>
      </w:r>
      <w:r>
        <w:rPr>
          <w:lang w:val="en-US"/>
        </w:rPr>
        <w:t xml:space="preserve">Nevada, </w:t>
      </w:r>
      <w:r w:rsidRPr="00F22D61">
        <w:rPr>
          <w:lang w:val="en-US"/>
        </w:rPr>
        <w:t xml:space="preserve">USA, 18th – 22th </w:t>
      </w:r>
      <w:r w:rsidR="007B1711" w:rsidRPr="00F22D61">
        <w:rPr>
          <w:lang w:val="en-US"/>
        </w:rPr>
        <w:t>Nov</w:t>
      </w:r>
      <w:r w:rsidR="007B1711">
        <w:rPr>
          <w:lang w:val="en-US"/>
        </w:rPr>
        <w:t>ember</w:t>
      </w:r>
      <w:r w:rsidRPr="00F22D61">
        <w:rPr>
          <w:lang w:val="en-US"/>
        </w:rPr>
        <w:t xml:space="preserve"> 2019        </w:t>
      </w:r>
    </w:p>
    <w:p w14:paraId="3A83038E" w14:textId="77777777" w:rsidR="007B1711" w:rsidRDefault="007B1711" w:rsidP="00011466">
      <w:pPr>
        <w:pStyle w:val="3GPPHeader"/>
        <w:spacing w:after="0"/>
        <w:rPr>
          <w:lang w:val="en-US"/>
        </w:rPr>
      </w:pPr>
    </w:p>
    <w:p w14:paraId="0FDE225D" w14:textId="2C93BB3E" w:rsidR="008A22CF" w:rsidRPr="00602B25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Agenda Item:</w:t>
      </w:r>
      <w:r w:rsidRPr="00602B25">
        <w:rPr>
          <w:sz w:val="22"/>
          <w:lang w:val="en-US"/>
        </w:rPr>
        <w:tab/>
      </w:r>
      <w:r w:rsidR="00875FDF">
        <w:rPr>
          <w:sz w:val="22"/>
          <w:lang w:val="en-US"/>
        </w:rPr>
        <w:t>9</w:t>
      </w:r>
      <w:r w:rsidR="002406C2">
        <w:rPr>
          <w:sz w:val="22"/>
          <w:lang w:val="en-US"/>
        </w:rPr>
        <w:t>.1.4.12</w:t>
      </w:r>
    </w:p>
    <w:p w14:paraId="57D8FDDC" w14:textId="59E8C7E0" w:rsidR="008A22CF" w:rsidRPr="00602B25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Source:</w:t>
      </w:r>
      <w:r w:rsidRPr="00602B25">
        <w:rPr>
          <w:sz w:val="22"/>
          <w:lang w:val="en-US"/>
        </w:rPr>
        <w:tab/>
        <w:t>Ericsson</w:t>
      </w:r>
    </w:p>
    <w:p w14:paraId="1A317772" w14:textId="77777777" w:rsidR="00E51C9A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Title:</w:t>
      </w:r>
      <w:r w:rsidRPr="00602B25">
        <w:rPr>
          <w:sz w:val="22"/>
          <w:lang w:val="en-US"/>
        </w:rPr>
        <w:tab/>
      </w:r>
      <w:r w:rsidR="003528D7">
        <w:rPr>
          <w:sz w:val="22"/>
          <w:lang w:val="en-US"/>
        </w:rPr>
        <w:t>Further discussions o</w:t>
      </w:r>
      <w:r w:rsidR="00D2446D" w:rsidRPr="00D2446D">
        <w:rPr>
          <w:sz w:val="22"/>
          <w:lang w:val="en-US"/>
        </w:rPr>
        <w:t>n timing reference cell adaptation under DL LBT</w:t>
      </w:r>
    </w:p>
    <w:p w14:paraId="45AF9423" w14:textId="40F48165" w:rsidR="007A5DA2" w:rsidRDefault="00E51C9A" w:rsidP="00011466">
      <w:pPr>
        <w:pStyle w:val="3GPPHeader"/>
        <w:spacing w:after="0"/>
        <w:rPr>
          <w:sz w:val="22"/>
          <w:lang w:val="en-US"/>
        </w:rPr>
      </w:pPr>
      <w:r>
        <w:rPr>
          <w:sz w:val="22"/>
          <w:lang w:val="en-US"/>
        </w:rPr>
        <w:tab/>
      </w:r>
      <w:r w:rsidR="00D2446D" w:rsidRPr="00D2446D">
        <w:rPr>
          <w:sz w:val="22"/>
          <w:lang w:val="en-US"/>
        </w:rPr>
        <w:t>failure in reference cell</w:t>
      </w:r>
    </w:p>
    <w:p w14:paraId="385E2C9B" w14:textId="7611214F" w:rsidR="008A22CF" w:rsidRPr="00602B25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Document for:</w:t>
      </w:r>
      <w:r w:rsidRPr="00602B25">
        <w:rPr>
          <w:sz w:val="22"/>
          <w:lang w:val="en-US"/>
        </w:rPr>
        <w:tab/>
      </w:r>
      <w:r w:rsidR="00064912" w:rsidRPr="00602B25">
        <w:rPr>
          <w:sz w:val="22"/>
          <w:lang w:val="en-US"/>
        </w:rPr>
        <w:t>Approval</w:t>
      </w:r>
      <w:r w:rsidR="00F5676C">
        <w:rPr>
          <w:sz w:val="22"/>
          <w:lang w:val="en-US"/>
        </w:rPr>
        <w:t xml:space="preserve"> </w:t>
      </w:r>
    </w:p>
    <w:p w14:paraId="1DE8240F" w14:textId="70E27361" w:rsidR="009B01F8" w:rsidRPr="00840019" w:rsidRDefault="009B01F8" w:rsidP="009B01F8">
      <w:pPr>
        <w:pStyle w:val="Heading1"/>
        <w:rPr>
          <w:lang w:val="en-US"/>
        </w:rPr>
      </w:pPr>
      <w:r w:rsidRPr="00840019">
        <w:rPr>
          <w:lang w:val="en-US"/>
        </w:rPr>
        <w:t>1</w:t>
      </w:r>
      <w:r w:rsidRPr="00840019">
        <w:rPr>
          <w:lang w:val="en-US"/>
        </w:rPr>
        <w:tab/>
        <w:t>Introduction</w:t>
      </w:r>
    </w:p>
    <w:p w14:paraId="1FC2E4B2" w14:textId="79C3BA3F" w:rsidR="00B06956" w:rsidRDefault="00B06956" w:rsidP="009B01F8">
      <w:pPr>
        <w:rPr>
          <w:lang w:val="en-US"/>
        </w:rPr>
      </w:pPr>
      <w:r>
        <w:rPr>
          <w:lang w:val="en-US"/>
        </w:rPr>
        <w:t>In DL</w:t>
      </w:r>
      <w:r w:rsidR="00C46B27">
        <w:rPr>
          <w:lang w:val="en-US"/>
        </w:rPr>
        <w:t>, the BS may experience CCA failu</w:t>
      </w:r>
      <w:r w:rsidR="005D627C">
        <w:rPr>
          <w:lang w:val="en-US"/>
        </w:rPr>
        <w:t>r</w:t>
      </w:r>
      <w:r w:rsidR="00C46B27">
        <w:rPr>
          <w:lang w:val="en-US"/>
        </w:rPr>
        <w:t>e</w:t>
      </w:r>
      <w:r w:rsidR="005D627C">
        <w:rPr>
          <w:lang w:val="en-US"/>
        </w:rPr>
        <w:t xml:space="preserve"> in a carrier and not able to transmit</w:t>
      </w:r>
      <w:r w:rsidR="003A40A9">
        <w:rPr>
          <w:lang w:val="en-US"/>
        </w:rPr>
        <w:t xml:space="preserve">, thus the UE will not be able to see the carrier anymore. In case of </w:t>
      </w:r>
      <w:proofErr w:type="spellStart"/>
      <w:r w:rsidR="0005137C">
        <w:rPr>
          <w:lang w:val="en-US"/>
        </w:rPr>
        <w:t>PCell</w:t>
      </w:r>
      <w:proofErr w:type="spellEnd"/>
      <w:r w:rsidR="00157C69">
        <w:rPr>
          <w:lang w:val="en-US"/>
        </w:rPr>
        <w:t xml:space="preserve"> or </w:t>
      </w:r>
      <w:proofErr w:type="spellStart"/>
      <w:r w:rsidR="00157C69">
        <w:rPr>
          <w:lang w:val="en-US"/>
        </w:rPr>
        <w:t>PScell</w:t>
      </w:r>
      <w:proofErr w:type="spellEnd"/>
      <w:r w:rsidR="00157C69">
        <w:rPr>
          <w:lang w:val="en-US"/>
        </w:rPr>
        <w:t xml:space="preserve">, </w:t>
      </w:r>
      <w:r w:rsidR="002B7A5B">
        <w:rPr>
          <w:lang w:val="en-US"/>
        </w:rPr>
        <w:t>since these cells are used a</w:t>
      </w:r>
      <w:r w:rsidR="002841CD">
        <w:rPr>
          <w:lang w:val="en-US"/>
        </w:rPr>
        <w:t>s</w:t>
      </w:r>
      <w:r w:rsidR="002B7A5B">
        <w:rPr>
          <w:lang w:val="en-US"/>
        </w:rPr>
        <w:t xml:space="preserve"> timing reference for UL transmissions,</w:t>
      </w:r>
      <w:r w:rsidR="002841CD">
        <w:rPr>
          <w:lang w:val="en-US"/>
        </w:rPr>
        <w:t xml:space="preserve"> if these carriers are available anymore due to </w:t>
      </w:r>
      <w:r w:rsidR="00A96722">
        <w:rPr>
          <w:lang w:val="en-US"/>
        </w:rPr>
        <w:t xml:space="preserve">CCA failure, the </w:t>
      </w:r>
      <w:proofErr w:type="spellStart"/>
      <w:r w:rsidR="00A96722">
        <w:rPr>
          <w:lang w:val="en-US"/>
        </w:rPr>
        <w:t>SCells</w:t>
      </w:r>
      <w:proofErr w:type="spellEnd"/>
      <w:r w:rsidR="00A96722">
        <w:rPr>
          <w:lang w:val="en-US"/>
        </w:rPr>
        <w:t xml:space="preserve"> need to assign timing reference for the forthcoming UL transmissions.</w:t>
      </w:r>
    </w:p>
    <w:p w14:paraId="2F34A77E" w14:textId="52898F3A" w:rsidR="00111663" w:rsidRPr="00602B25" w:rsidRDefault="00134D17" w:rsidP="009B01F8">
      <w:pPr>
        <w:rPr>
          <w:lang w:val="en-US"/>
        </w:rPr>
      </w:pPr>
      <w:r>
        <w:rPr>
          <w:lang w:val="en-US"/>
        </w:rPr>
        <w:t xml:space="preserve">This is further contribution based on our previous proposals in RAN4#92bis meeting [2]. </w:t>
      </w:r>
      <w:r w:rsidR="003306A3" w:rsidRPr="00602B25">
        <w:rPr>
          <w:lang w:val="en-US"/>
        </w:rPr>
        <w:t>In this contribution, w</w:t>
      </w:r>
      <w:r w:rsidR="00111663" w:rsidRPr="00602B25">
        <w:rPr>
          <w:lang w:val="en-US"/>
        </w:rPr>
        <w:t>e</w:t>
      </w:r>
      <w:r w:rsidR="004118E0" w:rsidRPr="00602B25">
        <w:rPr>
          <w:lang w:val="en-US"/>
        </w:rPr>
        <w:t xml:space="preserve"> </w:t>
      </w:r>
      <w:r w:rsidR="00796161">
        <w:rPr>
          <w:lang w:val="en-US"/>
        </w:rPr>
        <w:t xml:space="preserve">describe </w:t>
      </w:r>
      <w:r w:rsidR="00A96722">
        <w:rPr>
          <w:lang w:val="en-US"/>
        </w:rPr>
        <w:t xml:space="preserve">the above issue for different scenarios and provide our proposal </w:t>
      </w:r>
      <w:r w:rsidR="004C276E">
        <w:rPr>
          <w:lang w:val="en-US"/>
        </w:rPr>
        <w:t xml:space="preserve">on how to solve this issue. </w:t>
      </w:r>
    </w:p>
    <w:p w14:paraId="63B30870" w14:textId="215FDACC" w:rsidR="006913F6" w:rsidRDefault="009B01F8" w:rsidP="006913F6">
      <w:pPr>
        <w:pStyle w:val="Heading1"/>
        <w:rPr>
          <w:lang w:val="en-US"/>
        </w:rPr>
      </w:pPr>
      <w:r w:rsidRPr="00840019">
        <w:rPr>
          <w:lang w:val="en-US"/>
        </w:rPr>
        <w:t>2</w:t>
      </w:r>
      <w:r w:rsidRPr="00840019">
        <w:rPr>
          <w:lang w:val="en-US"/>
        </w:rPr>
        <w:tab/>
      </w:r>
      <w:r w:rsidR="006913F6" w:rsidRPr="00840019">
        <w:rPr>
          <w:lang w:val="en-US"/>
        </w:rPr>
        <w:t>Discussion</w:t>
      </w:r>
    </w:p>
    <w:p w14:paraId="3058D215" w14:textId="77777777" w:rsidR="00F82392" w:rsidRDefault="00D03FB6" w:rsidP="00EB3508">
      <w:pPr>
        <w:jc w:val="both"/>
        <w:rPr>
          <w:lang w:val="en-US" w:eastAsia="x-none"/>
        </w:rPr>
      </w:pPr>
      <w:r>
        <w:rPr>
          <w:lang w:val="en-US" w:eastAsia="x-none"/>
        </w:rPr>
        <w:t xml:space="preserve">As we have discussed earlier, scenario B and C will experience the </w:t>
      </w:r>
      <w:r w:rsidR="003B08B8">
        <w:rPr>
          <w:lang w:val="en-US" w:eastAsia="x-none"/>
        </w:rPr>
        <w:t>issue that, the DL reference cell may be lost due to LBT failure. In RAN4#</w:t>
      </w:r>
      <w:r w:rsidR="00F82392">
        <w:rPr>
          <w:lang w:val="en-US" w:eastAsia="x-none"/>
        </w:rPr>
        <w:t xml:space="preserve">92bis meeting, following was discussed as possible option: </w:t>
      </w:r>
    </w:p>
    <w:p w14:paraId="74F6EEAD" w14:textId="7AFA320D" w:rsidR="005676A3" w:rsidRPr="007B1711" w:rsidRDefault="005676A3" w:rsidP="005676A3">
      <w:pPr>
        <w:rPr>
          <w:lang w:val="en-US" w:eastAsia="zh-CN"/>
        </w:rPr>
      </w:pPr>
      <w:r w:rsidRPr="007B1711">
        <w:rPr>
          <w:b/>
          <w:u w:val="single"/>
          <w:lang w:val="en-US" w:eastAsia="zh-CN"/>
        </w:rPr>
        <w:t>Possible WF as discussed in RAN4#92bis [3]</w:t>
      </w:r>
      <w:r w:rsidRPr="007B1711">
        <w:rPr>
          <w:lang w:val="en-US" w:eastAsia="zh-CN"/>
        </w:rPr>
        <w:t>:</w:t>
      </w:r>
    </w:p>
    <w:p w14:paraId="402F5DCF" w14:textId="77777777" w:rsidR="005676A3" w:rsidRPr="003945D9" w:rsidRDefault="005676A3" w:rsidP="005676A3">
      <w:pPr>
        <w:pStyle w:val="ListParagraph"/>
        <w:numPr>
          <w:ilvl w:val="0"/>
          <w:numId w:val="19"/>
        </w:numPr>
        <w:contextualSpacing/>
        <w:rPr>
          <w:highlight w:val="yellow"/>
          <w:lang w:eastAsia="ja-JP"/>
        </w:rPr>
      </w:pPr>
      <w:r>
        <w:rPr>
          <w:highlight w:val="yellow"/>
          <w:lang w:eastAsia="ja-JP"/>
        </w:rPr>
        <w:t>Option 1:</w:t>
      </w:r>
    </w:p>
    <w:p w14:paraId="742E9B73" w14:textId="77777777" w:rsidR="005676A3" w:rsidRPr="007B1711" w:rsidRDefault="005676A3" w:rsidP="005676A3">
      <w:pPr>
        <w:pStyle w:val="ListParagraph"/>
        <w:numPr>
          <w:ilvl w:val="1"/>
          <w:numId w:val="19"/>
        </w:numPr>
        <w:contextualSpacing/>
        <w:rPr>
          <w:highlight w:val="yellow"/>
          <w:lang w:val="en-US" w:eastAsia="ja-JP"/>
        </w:rPr>
      </w:pPr>
      <w:r w:rsidRPr="00DD2069">
        <w:rPr>
          <w:highlight w:val="yellow"/>
          <w:lang w:val="en-US" w:eastAsia="ja-JP"/>
        </w:rPr>
        <w:t>S</w:t>
      </w:r>
      <w:r w:rsidRPr="007B1711">
        <w:rPr>
          <w:highlight w:val="yellow"/>
          <w:lang w:val="en-US" w:eastAsia="ja-JP"/>
        </w:rPr>
        <w:t>cenario B and C</w:t>
      </w:r>
      <w:r w:rsidRPr="00B73713">
        <w:rPr>
          <w:highlight w:val="yellow"/>
          <w:lang w:val="en-US" w:eastAsia="ja-JP"/>
        </w:rPr>
        <w:t>:</w:t>
      </w:r>
      <w:r w:rsidRPr="007B1711">
        <w:rPr>
          <w:highlight w:val="yellow"/>
          <w:lang w:val="en-US" w:eastAsia="ja-JP"/>
        </w:rPr>
        <w:t xml:space="preserve"> if the current reference cell (i.e. </w:t>
      </w:r>
      <w:proofErr w:type="spellStart"/>
      <w:r w:rsidRPr="007B1711">
        <w:rPr>
          <w:highlight w:val="yellow"/>
          <w:lang w:val="en-US" w:eastAsia="ja-JP"/>
        </w:rPr>
        <w:t>PCell</w:t>
      </w:r>
      <w:proofErr w:type="spellEnd"/>
      <w:r w:rsidRPr="007B1711">
        <w:rPr>
          <w:highlight w:val="yellow"/>
          <w:lang w:val="en-US" w:eastAsia="ja-JP"/>
        </w:rPr>
        <w:t xml:space="preserve"> in </w:t>
      </w:r>
      <w:proofErr w:type="spellStart"/>
      <w:r w:rsidRPr="007B1711">
        <w:rPr>
          <w:highlight w:val="yellow"/>
          <w:lang w:val="en-US" w:eastAsia="ja-JP"/>
        </w:rPr>
        <w:t>Scenairo</w:t>
      </w:r>
      <w:proofErr w:type="spellEnd"/>
      <w:r w:rsidRPr="007B1711">
        <w:rPr>
          <w:highlight w:val="yellow"/>
          <w:lang w:val="en-US" w:eastAsia="ja-JP"/>
        </w:rPr>
        <w:t xml:space="preserve"> C or </w:t>
      </w:r>
      <w:proofErr w:type="spellStart"/>
      <w:r w:rsidRPr="007B1711">
        <w:rPr>
          <w:highlight w:val="yellow"/>
          <w:lang w:val="en-US" w:eastAsia="ja-JP"/>
        </w:rPr>
        <w:t>PSCell</w:t>
      </w:r>
      <w:proofErr w:type="spellEnd"/>
      <w:r w:rsidRPr="007B1711">
        <w:rPr>
          <w:highlight w:val="yellow"/>
          <w:lang w:val="en-US" w:eastAsia="ja-JP"/>
        </w:rPr>
        <w:t xml:space="preserve"> in Scenario B) is unavailable to UE after certain number of DL SSB detection attempts, then the UE can take any activated </w:t>
      </w:r>
      <w:proofErr w:type="spellStart"/>
      <w:r w:rsidRPr="007B1711">
        <w:rPr>
          <w:highlight w:val="yellow"/>
          <w:lang w:val="en-US" w:eastAsia="ja-JP"/>
        </w:rPr>
        <w:t>SCell</w:t>
      </w:r>
      <w:proofErr w:type="spellEnd"/>
      <w:r w:rsidRPr="007B1711">
        <w:rPr>
          <w:highlight w:val="yellow"/>
          <w:lang w:val="en-US" w:eastAsia="ja-JP"/>
        </w:rPr>
        <w:t xml:space="preserve"> </w:t>
      </w:r>
      <w:r w:rsidRPr="00DD2069">
        <w:rPr>
          <w:highlight w:val="yellow"/>
          <w:lang w:val="en-US" w:eastAsia="ja-JP"/>
        </w:rPr>
        <w:t xml:space="preserve">with SSB </w:t>
      </w:r>
      <w:r w:rsidRPr="007B1711">
        <w:rPr>
          <w:highlight w:val="yellow"/>
          <w:lang w:val="en-US" w:eastAsia="ja-JP"/>
        </w:rPr>
        <w:t>available at the UE within this CG as the new reference cell.</w:t>
      </w:r>
    </w:p>
    <w:p w14:paraId="3B0E6F08" w14:textId="77777777" w:rsidR="005676A3" w:rsidRPr="007B1711" w:rsidRDefault="005676A3" w:rsidP="005676A3">
      <w:pPr>
        <w:pStyle w:val="ListParagraph"/>
        <w:numPr>
          <w:ilvl w:val="1"/>
          <w:numId w:val="19"/>
        </w:numPr>
        <w:contextualSpacing/>
        <w:rPr>
          <w:highlight w:val="yellow"/>
          <w:lang w:val="en-US" w:eastAsia="ja-JP"/>
        </w:rPr>
      </w:pPr>
      <w:r w:rsidRPr="00DD2069">
        <w:rPr>
          <w:highlight w:val="yellow"/>
          <w:lang w:val="en-US" w:eastAsia="ja-JP"/>
        </w:rPr>
        <w:t xml:space="preserve">The UE applies one </w:t>
      </w:r>
      <w:r w:rsidRPr="007B1711">
        <w:rPr>
          <w:highlight w:val="yellow"/>
          <w:lang w:val="en-US" w:eastAsia="ja-JP"/>
        </w:rPr>
        <w:t>shot timing adjustment</w:t>
      </w:r>
      <w:r w:rsidRPr="00DD2069">
        <w:rPr>
          <w:highlight w:val="yellow"/>
          <w:lang w:val="en-US" w:eastAsia="ja-JP"/>
        </w:rPr>
        <w:t>.</w:t>
      </w:r>
    </w:p>
    <w:p w14:paraId="33C6613F" w14:textId="77777777" w:rsidR="005676A3" w:rsidRPr="003945D9" w:rsidRDefault="005676A3" w:rsidP="005676A3">
      <w:pPr>
        <w:pStyle w:val="ListParagraph"/>
        <w:numPr>
          <w:ilvl w:val="0"/>
          <w:numId w:val="19"/>
        </w:numPr>
        <w:contextualSpacing/>
        <w:rPr>
          <w:highlight w:val="yellow"/>
          <w:lang w:eastAsia="ja-JP"/>
        </w:rPr>
      </w:pPr>
      <w:r>
        <w:rPr>
          <w:highlight w:val="yellow"/>
          <w:lang w:val="en-US" w:eastAsia="ja-JP"/>
        </w:rPr>
        <w:t>Option 2:</w:t>
      </w:r>
    </w:p>
    <w:p w14:paraId="5C8D7178" w14:textId="77777777" w:rsidR="005676A3" w:rsidRPr="00DD2069" w:rsidRDefault="005676A3" w:rsidP="005676A3">
      <w:pPr>
        <w:pStyle w:val="ListParagraph"/>
        <w:numPr>
          <w:ilvl w:val="1"/>
          <w:numId w:val="19"/>
        </w:numPr>
        <w:contextualSpacing/>
        <w:rPr>
          <w:highlight w:val="yellow"/>
          <w:lang w:eastAsia="ja-JP"/>
        </w:rPr>
      </w:pPr>
      <w:r>
        <w:rPr>
          <w:highlight w:val="yellow"/>
          <w:lang w:val="en-US" w:eastAsia="ja-JP"/>
        </w:rPr>
        <w:t xml:space="preserve">The reference is always </w:t>
      </w:r>
      <w:proofErr w:type="spellStart"/>
      <w:r>
        <w:rPr>
          <w:highlight w:val="yellow"/>
          <w:lang w:val="en-US" w:eastAsia="ja-JP"/>
        </w:rPr>
        <w:t>SpCell</w:t>
      </w:r>
      <w:proofErr w:type="spellEnd"/>
    </w:p>
    <w:p w14:paraId="02D4FD35" w14:textId="5168C5D9" w:rsidR="00F82392" w:rsidRDefault="00D5151A" w:rsidP="00EB3508">
      <w:pPr>
        <w:jc w:val="both"/>
        <w:rPr>
          <w:lang w:val="en-US" w:eastAsia="x-none"/>
        </w:rPr>
      </w:pPr>
      <w:r>
        <w:rPr>
          <w:lang w:val="en-US" w:eastAsia="x-none"/>
        </w:rPr>
        <w:t>Finally following was the WF as agreed</w:t>
      </w:r>
      <w:r w:rsidR="00493A2C">
        <w:rPr>
          <w:lang w:val="en-US" w:eastAsia="x-none"/>
        </w:rPr>
        <w:t xml:space="preserve"> [3]</w:t>
      </w:r>
      <w:r>
        <w:rPr>
          <w:lang w:val="en-US" w:eastAsia="x-none"/>
        </w:rPr>
        <w:t xml:space="preserve">: </w:t>
      </w:r>
    </w:p>
    <w:p w14:paraId="7B7D475F" w14:textId="10385250" w:rsidR="00881547" w:rsidRPr="007B1711" w:rsidRDefault="00881547" w:rsidP="007B1711">
      <w:pPr>
        <w:rPr>
          <w:lang w:val="en-US"/>
        </w:rPr>
      </w:pPr>
      <w:r w:rsidRPr="007B1711">
        <w:rPr>
          <w:b/>
          <w:highlight w:val="green"/>
          <w:u w:val="single"/>
          <w:lang w:val="en-US" w:eastAsia="zh-CN"/>
        </w:rPr>
        <w:t>Agreements</w:t>
      </w:r>
      <w:r w:rsidRPr="007B1711">
        <w:rPr>
          <w:highlight w:val="green"/>
          <w:lang w:val="en-US" w:eastAsia="zh-CN"/>
        </w:rPr>
        <w:t xml:space="preserve">: </w:t>
      </w:r>
      <w:r w:rsidRPr="007B1711">
        <w:rPr>
          <w:highlight w:val="green"/>
          <w:lang w:val="en-US"/>
        </w:rPr>
        <w:t>Investigate Option 1 until RAN4#93</w:t>
      </w:r>
    </w:p>
    <w:p w14:paraId="5AC0B4CD" w14:textId="2878FB9B" w:rsidR="00890264" w:rsidRDefault="002B774E" w:rsidP="007B1711">
      <w:pPr>
        <w:rPr>
          <w:lang w:val="en-US" w:eastAsia="ja-JP"/>
        </w:rPr>
      </w:pPr>
      <w:r>
        <w:rPr>
          <w:lang w:val="en-US" w:eastAsia="ja-JP"/>
        </w:rPr>
        <w:t xml:space="preserve">If the </w:t>
      </w:r>
      <w:proofErr w:type="spellStart"/>
      <w:r>
        <w:rPr>
          <w:lang w:val="en-US" w:eastAsia="ja-JP"/>
        </w:rPr>
        <w:t>SpCell</w:t>
      </w:r>
      <w:proofErr w:type="spellEnd"/>
      <w:r>
        <w:rPr>
          <w:lang w:val="en-US" w:eastAsia="ja-JP"/>
        </w:rPr>
        <w:t xml:space="preserve"> is unavailable due to CCA failures then t</w:t>
      </w:r>
      <w:r w:rsidR="00890264" w:rsidRPr="00890264">
        <w:rPr>
          <w:lang w:val="en-US" w:eastAsia="ja-JP"/>
        </w:rPr>
        <w:t xml:space="preserve">he UE can take any </w:t>
      </w:r>
      <w:r w:rsidR="00890264" w:rsidRPr="003C0A2C">
        <w:rPr>
          <w:lang w:val="en-US" w:eastAsia="ja-JP"/>
        </w:rPr>
        <w:t xml:space="preserve">activated </w:t>
      </w:r>
      <w:proofErr w:type="spellStart"/>
      <w:r w:rsidR="00890264" w:rsidRPr="003C0A2C">
        <w:rPr>
          <w:lang w:val="en-US" w:eastAsia="ja-JP"/>
        </w:rPr>
        <w:t>SCell</w:t>
      </w:r>
      <w:proofErr w:type="spellEnd"/>
      <w:r w:rsidR="00890264" w:rsidRPr="003C0A2C">
        <w:rPr>
          <w:lang w:val="en-US" w:eastAsia="ja-JP"/>
        </w:rPr>
        <w:t xml:space="preserve"> available at the UE within this CG as the new reference cell and applies one shot timing adjustment</w:t>
      </w:r>
      <w:r w:rsidR="003C0A2C">
        <w:rPr>
          <w:lang w:val="en-US" w:eastAsia="ja-JP"/>
        </w:rPr>
        <w:t xml:space="preserve">, </w:t>
      </w:r>
      <w:r w:rsidR="00890264" w:rsidRPr="003D1645">
        <w:rPr>
          <w:lang w:val="en-US" w:eastAsia="ja-JP"/>
        </w:rPr>
        <w:t xml:space="preserve">if the following conditions are met for </w:t>
      </w:r>
      <w:r w:rsidR="00890264">
        <w:rPr>
          <w:lang w:val="en-US" w:eastAsia="ja-JP"/>
        </w:rPr>
        <w:t xml:space="preserve">the </w:t>
      </w:r>
      <w:r w:rsidR="00890264" w:rsidRPr="003D1645">
        <w:rPr>
          <w:lang w:val="en-US" w:eastAsia="ja-JP"/>
        </w:rPr>
        <w:t>SSB periodicity</w:t>
      </w:r>
      <w:r w:rsidR="00890264">
        <w:rPr>
          <w:lang w:val="en-US" w:eastAsia="ja-JP"/>
        </w:rPr>
        <w:t xml:space="preserve"> of the SSBs used in </w:t>
      </w:r>
      <w:proofErr w:type="spellStart"/>
      <w:r w:rsidR="00890264">
        <w:rPr>
          <w:lang w:val="en-US" w:eastAsia="ja-JP"/>
        </w:rPr>
        <w:t>PSCell</w:t>
      </w:r>
      <w:proofErr w:type="spellEnd"/>
      <w:r w:rsidR="003C0A2C">
        <w:rPr>
          <w:lang w:val="en-US" w:eastAsia="ja-JP"/>
        </w:rPr>
        <w:t xml:space="preserve"> in Scenario B and </w:t>
      </w:r>
      <w:proofErr w:type="spellStart"/>
      <w:r w:rsidR="003C0A2C">
        <w:rPr>
          <w:lang w:val="en-US" w:eastAsia="ja-JP"/>
        </w:rPr>
        <w:t>PCell</w:t>
      </w:r>
      <w:proofErr w:type="spellEnd"/>
      <w:r w:rsidR="003C0A2C">
        <w:rPr>
          <w:lang w:val="en-US" w:eastAsia="ja-JP"/>
        </w:rPr>
        <w:t xml:space="preserve"> in Scenario C</w:t>
      </w:r>
      <w:r w:rsidR="00890264">
        <w:rPr>
          <w:lang w:val="en-US" w:eastAsia="ja-JP"/>
        </w:rPr>
        <w:t>. This is shown in table 1</w:t>
      </w:r>
      <w:r w:rsidR="00890264" w:rsidRPr="003D1645">
        <w:rPr>
          <w:lang w:val="en-US" w:eastAsia="ja-JP"/>
        </w:rPr>
        <w:t>:</w:t>
      </w:r>
    </w:p>
    <w:p w14:paraId="2DE50500" w14:textId="77777777" w:rsidR="00890264" w:rsidRPr="00543F65" w:rsidRDefault="00890264" w:rsidP="00890264">
      <w:pPr>
        <w:pStyle w:val="ListParagraph"/>
        <w:spacing w:after="120"/>
        <w:ind w:left="646"/>
        <w:rPr>
          <w:b/>
          <w:lang w:val="en-US" w:eastAsia="ja-JP"/>
        </w:rPr>
      </w:pPr>
      <w:r w:rsidRPr="00543F65">
        <w:rPr>
          <w:b/>
          <w:lang w:val="en-US" w:eastAsia="ja-JP"/>
        </w:rPr>
        <w:t xml:space="preserve">Table 1: Minimum number of missed SSBs on </w:t>
      </w:r>
      <w:proofErr w:type="spellStart"/>
      <w:r w:rsidRPr="00543F65">
        <w:rPr>
          <w:b/>
          <w:lang w:val="en-US" w:eastAsia="ja-JP"/>
        </w:rPr>
        <w:t>PSCell</w:t>
      </w:r>
      <w:proofErr w:type="spellEnd"/>
      <w:r w:rsidRPr="00543F65">
        <w:rPr>
          <w:b/>
          <w:lang w:val="en-US" w:eastAsia="ja-JP"/>
        </w:rPr>
        <w:t xml:space="preserve"> before UL transmission is abandoned by UE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3402"/>
        <w:gridCol w:w="5387"/>
      </w:tblGrid>
      <w:tr w:rsidR="00890264" w:rsidRPr="00D25FE6" w14:paraId="6671F2E7" w14:textId="77777777" w:rsidTr="009D252C">
        <w:tc>
          <w:tcPr>
            <w:tcW w:w="3402" w:type="dxa"/>
          </w:tcPr>
          <w:p w14:paraId="45FD9363" w14:textId="77777777" w:rsidR="00890264" w:rsidRPr="00543F65" w:rsidRDefault="00890264" w:rsidP="009D252C">
            <w:pPr>
              <w:spacing w:after="0" w:line="240" w:lineRule="auto"/>
              <w:jc w:val="center"/>
              <w:rPr>
                <w:b/>
                <w:lang w:val="en-US" w:eastAsia="ja-JP"/>
              </w:rPr>
            </w:pPr>
            <w:r w:rsidRPr="00543F65">
              <w:rPr>
                <w:b/>
                <w:lang w:val="en-US" w:eastAsia="ja-JP"/>
              </w:rPr>
              <w:t xml:space="preserve">SSB periodicity of SSB on </w:t>
            </w:r>
            <w:proofErr w:type="spellStart"/>
            <w:r w:rsidRPr="00543F65">
              <w:rPr>
                <w:b/>
                <w:lang w:val="en-US" w:eastAsia="ja-JP"/>
              </w:rPr>
              <w:t>PSCell</w:t>
            </w:r>
            <w:proofErr w:type="spellEnd"/>
            <w:r>
              <w:rPr>
                <w:b/>
                <w:lang w:val="en-US" w:eastAsia="ja-JP"/>
              </w:rPr>
              <w:t xml:space="preserve"> subject to LBT</w:t>
            </w:r>
          </w:p>
        </w:tc>
        <w:tc>
          <w:tcPr>
            <w:tcW w:w="5387" w:type="dxa"/>
          </w:tcPr>
          <w:p w14:paraId="2C0C1442" w14:textId="77777777" w:rsidR="00890264" w:rsidRPr="00543F65" w:rsidRDefault="00890264" w:rsidP="009D252C">
            <w:pPr>
              <w:spacing w:after="0" w:line="240" w:lineRule="auto"/>
              <w:jc w:val="center"/>
              <w:rPr>
                <w:b/>
                <w:lang w:val="en-US" w:eastAsia="ja-JP"/>
              </w:rPr>
            </w:pPr>
            <w:r w:rsidRPr="00543F65">
              <w:rPr>
                <w:b/>
                <w:lang w:val="en-US" w:eastAsia="ja-JP"/>
              </w:rPr>
              <w:t xml:space="preserve">Minimum number of missed SSBs </w:t>
            </w:r>
            <w:r>
              <w:rPr>
                <w:b/>
                <w:lang w:val="en-US" w:eastAsia="ja-JP"/>
              </w:rPr>
              <w:t xml:space="preserve">on </w:t>
            </w:r>
            <w:proofErr w:type="spellStart"/>
            <w:r>
              <w:rPr>
                <w:b/>
                <w:lang w:val="en-US" w:eastAsia="ja-JP"/>
              </w:rPr>
              <w:t>PSCell</w:t>
            </w:r>
            <w:proofErr w:type="spellEnd"/>
            <w:r>
              <w:rPr>
                <w:b/>
                <w:lang w:val="en-US" w:eastAsia="ja-JP"/>
              </w:rPr>
              <w:t xml:space="preserve"> </w:t>
            </w:r>
            <w:r w:rsidRPr="00543F65">
              <w:rPr>
                <w:b/>
                <w:lang w:val="en-US" w:eastAsia="ja-JP"/>
              </w:rPr>
              <w:t>before UL transmission is abandoned</w:t>
            </w:r>
          </w:p>
        </w:tc>
      </w:tr>
      <w:tr w:rsidR="00890264" w14:paraId="22C33455" w14:textId="77777777" w:rsidTr="009D252C">
        <w:tc>
          <w:tcPr>
            <w:tcW w:w="3402" w:type="dxa"/>
          </w:tcPr>
          <w:p w14:paraId="3C807A56" w14:textId="77777777" w:rsidR="00890264" w:rsidRDefault="00890264" w:rsidP="009D252C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cstheme="minorHAnsi"/>
                <w:lang w:val="en-US" w:eastAsia="ja-JP"/>
              </w:rPr>
              <w:t>≤</w:t>
            </w:r>
            <w:r>
              <w:rPr>
                <w:lang w:val="en-US" w:eastAsia="ja-JP"/>
              </w:rPr>
              <w:t xml:space="preserve"> 20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5387" w:type="dxa"/>
          </w:tcPr>
          <w:p w14:paraId="27E1F6BB" w14:textId="77777777" w:rsidR="00890264" w:rsidRDefault="00890264" w:rsidP="009D252C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8</w:t>
            </w:r>
          </w:p>
        </w:tc>
      </w:tr>
      <w:tr w:rsidR="00890264" w14:paraId="1EE2A6EC" w14:textId="77777777" w:rsidTr="009D252C">
        <w:tc>
          <w:tcPr>
            <w:tcW w:w="3402" w:type="dxa"/>
          </w:tcPr>
          <w:p w14:paraId="35BB76E6" w14:textId="77777777" w:rsidR="00890264" w:rsidRDefault="00890264" w:rsidP="009D252C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cstheme="minorHAnsi"/>
                <w:lang w:val="en-US" w:eastAsia="ja-JP"/>
              </w:rPr>
              <w:t>≤</w:t>
            </w:r>
            <w:r>
              <w:rPr>
                <w:lang w:val="en-US" w:eastAsia="ja-JP"/>
              </w:rPr>
              <w:t xml:space="preserve"> 40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5387" w:type="dxa"/>
          </w:tcPr>
          <w:p w14:paraId="73CD1D1C" w14:textId="77777777" w:rsidR="00890264" w:rsidRDefault="00890264" w:rsidP="009D252C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4</w:t>
            </w:r>
          </w:p>
        </w:tc>
      </w:tr>
      <w:tr w:rsidR="00890264" w14:paraId="5B49310D" w14:textId="77777777" w:rsidTr="009D252C">
        <w:tc>
          <w:tcPr>
            <w:tcW w:w="3402" w:type="dxa"/>
          </w:tcPr>
          <w:p w14:paraId="782A6700" w14:textId="77777777" w:rsidR="00890264" w:rsidRDefault="00890264" w:rsidP="009D252C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cstheme="minorHAnsi"/>
                <w:lang w:val="en-US" w:eastAsia="ja-JP"/>
              </w:rPr>
              <w:lastRenderedPageBreak/>
              <w:t>≤</w:t>
            </w:r>
            <w:r>
              <w:rPr>
                <w:lang w:val="en-US" w:eastAsia="ja-JP"/>
              </w:rPr>
              <w:t xml:space="preserve"> 80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5387" w:type="dxa"/>
          </w:tcPr>
          <w:p w14:paraId="0DBE5ED8" w14:textId="77777777" w:rsidR="00890264" w:rsidRDefault="00890264" w:rsidP="009D252C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2</w:t>
            </w:r>
          </w:p>
        </w:tc>
      </w:tr>
      <w:tr w:rsidR="00890264" w14:paraId="175990AD" w14:textId="77777777" w:rsidTr="009D252C">
        <w:tc>
          <w:tcPr>
            <w:tcW w:w="3402" w:type="dxa"/>
          </w:tcPr>
          <w:p w14:paraId="21EB9C7C" w14:textId="77777777" w:rsidR="00890264" w:rsidRDefault="00890264" w:rsidP="009D252C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cstheme="minorHAnsi"/>
                <w:lang w:val="en-US" w:eastAsia="ja-JP"/>
              </w:rPr>
              <w:t>≤</w:t>
            </w:r>
            <w:r>
              <w:rPr>
                <w:lang w:val="en-US" w:eastAsia="ja-JP"/>
              </w:rPr>
              <w:t xml:space="preserve"> 160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5387" w:type="dxa"/>
          </w:tcPr>
          <w:p w14:paraId="66DF15F0" w14:textId="77777777" w:rsidR="00890264" w:rsidRDefault="00890264" w:rsidP="009D252C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1</w:t>
            </w:r>
          </w:p>
        </w:tc>
      </w:tr>
    </w:tbl>
    <w:p w14:paraId="127366CA" w14:textId="77777777" w:rsidR="00D5151A" w:rsidRDefault="00D5151A" w:rsidP="00EB3508">
      <w:pPr>
        <w:jc w:val="both"/>
        <w:rPr>
          <w:lang w:val="en-US" w:eastAsia="x-none"/>
        </w:rPr>
      </w:pPr>
    </w:p>
    <w:p w14:paraId="4276531E" w14:textId="4FE3C32C" w:rsidR="008C65DE" w:rsidRPr="00D25FE6" w:rsidRDefault="008C65DE" w:rsidP="00EB3508">
      <w:pPr>
        <w:jc w:val="both"/>
        <w:rPr>
          <w:rFonts w:ascii="Times New Roman" w:hAnsi="Times New Roman" w:cs="Times New Roman"/>
          <w:lang w:val="en-US" w:eastAsia="x-none"/>
        </w:rPr>
      </w:pPr>
      <w:r w:rsidRPr="00D25FE6">
        <w:rPr>
          <w:rFonts w:ascii="Times New Roman" w:hAnsi="Times New Roman" w:cs="Times New Roman"/>
          <w:lang w:val="en-US" w:eastAsia="x-none"/>
        </w:rPr>
        <w:t xml:space="preserve">In every NR-U serving cell there is at least one serving SSB which the UE tracks. Therefore, the UE </w:t>
      </w:r>
      <w:proofErr w:type="gramStart"/>
      <w:r w:rsidRPr="00D25FE6">
        <w:rPr>
          <w:rFonts w:ascii="Times New Roman" w:hAnsi="Times New Roman" w:cs="Times New Roman"/>
          <w:lang w:val="en-US" w:eastAsia="x-none"/>
        </w:rPr>
        <w:t>is able to</w:t>
      </w:r>
      <w:proofErr w:type="gramEnd"/>
      <w:r w:rsidRPr="00D25FE6">
        <w:rPr>
          <w:rFonts w:ascii="Times New Roman" w:hAnsi="Times New Roman" w:cs="Times New Roman"/>
          <w:lang w:val="en-US" w:eastAsia="x-none"/>
        </w:rPr>
        <w:t xml:space="preserve"> track </w:t>
      </w:r>
      <w:r w:rsidR="00412549" w:rsidRPr="00D25FE6">
        <w:rPr>
          <w:rFonts w:ascii="Times New Roman" w:hAnsi="Times New Roman" w:cs="Times New Roman"/>
          <w:lang w:val="en-US" w:eastAsia="x-none"/>
        </w:rPr>
        <w:t xml:space="preserve">the </w:t>
      </w:r>
      <w:r w:rsidRPr="00D25FE6">
        <w:rPr>
          <w:rFonts w:ascii="Times New Roman" w:hAnsi="Times New Roman" w:cs="Times New Roman"/>
          <w:lang w:val="en-US" w:eastAsia="x-none"/>
        </w:rPr>
        <w:t xml:space="preserve">timing of </w:t>
      </w:r>
      <w:r w:rsidR="00412549" w:rsidRPr="00D25FE6">
        <w:rPr>
          <w:rFonts w:ascii="Times New Roman" w:hAnsi="Times New Roman" w:cs="Times New Roman"/>
          <w:lang w:val="en-US" w:eastAsia="x-none"/>
        </w:rPr>
        <w:t xml:space="preserve">the </w:t>
      </w:r>
      <w:proofErr w:type="spellStart"/>
      <w:r w:rsidR="00412549" w:rsidRPr="00D25FE6">
        <w:rPr>
          <w:rFonts w:ascii="Times New Roman" w:hAnsi="Times New Roman" w:cs="Times New Roman"/>
          <w:lang w:val="en-US" w:eastAsia="x-none"/>
        </w:rPr>
        <w:t>SCell</w:t>
      </w:r>
      <w:proofErr w:type="spellEnd"/>
      <w:r w:rsidR="00412549" w:rsidRPr="00D25FE6">
        <w:rPr>
          <w:rFonts w:ascii="Times New Roman" w:hAnsi="Times New Roman" w:cs="Times New Roman"/>
          <w:lang w:val="en-US" w:eastAsia="x-none"/>
        </w:rPr>
        <w:t xml:space="preserve"> as accurately</w:t>
      </w:r>
      <w:r w:rsidRPr="00D25FE6">
        <w:rPr>
          <w:rFonts w:ascii="Times New Roman" w:hAnsi="Times New Roman" w:cs="Times New Roman"/>
          <w:lang w:val="en-US" w:eastAsia="x-none"/>
        </w:rPr>
        <w:t xml:space="preserve"> </w:t>
      </w:r>
      <w:r w:rsidR="00412549" w:rsidRPr="00D25FE6">
        <w:rPr>
          <w:rFonts w:ascii="Times New Roman" w:hAnsi="Times New Roman" w:cs="Times New Roman"/>
          <w:lang w:val="en-US" w:eastAsia="x-none"/>
        </w:rPr>
        <w:t xml:space="preserve">as that of </w:t>
      </w:r>
      <w:proofErr w:type="spellStart"/>
      <w:r w:rsidR="00412549" w:rsidRPr="00D25FE6">
        <w:rPr>
          <w:rFonts w:ascii="Times New Roman" w:hAnsi="Times New Roman" w:cs="Times New Roman"/>
          <w:lang w:val="en-US" w:eastAsia="x-none"/>
        </w:rPr>
        <w:t>SpCell</w:t>
      </w:r>
      <w:proofErr w:type="spellEnd"/>
      <w:r w:rsidR="00412549" w:rsidRPr="00D25FE6">
        <w:rPr>
          <w:rFonts w:ascii="Times New Roman" w:hAnsi="Times New Roman" w:cs="Times New Roman"/>
          <w:lang w:val="en-US" w:eastAsia="x-none"/>
        </w:rPr>
        <w:t xml:space="preserve">. </w:t>
      </w:r>
      <w:r w:rsidRPr="00D25FE6">
        <w:rPr>
          <w:rFonts w:ascii="Times New Roman" w:hAnsi="Times New Roman" w:cs="Times New Roman"/>
          <w:lang w:val="en-US" w:eastAsia="x-none"/>
        </w:rPr>
        <w:t xml:space="preserve">This means after applying the </w:t>
      </w:r>
      <w:proofErr w:type="gramStart"/>
      <w:r w:rsidRPr="00D25FE6">
        <w:rPr>
          <w:rFonts w:ascii="Times New Roman" w:hAnsi="Times New Roman" w:cs="Times New Roman"/>
          <w:lang w:val="en-US" w:eastAsia="x-none"/>
        </w:rPr>
        <w:t>one shot</w:t>
      </w:r>
      <w:proofErr w:type="gramEnd"/>
      <w:r w:rsidRPr="00D25FE6">
        <w:rPr>
          <w:rFonts w:ascii="Times New Roman" w:hAnsi="Times New Roman" w:cs="Times New Roman"/>
          <w:lang w:val="en-US" w:eastAsia="x-none"/>
        </w:rPr>
        <w:t xml:space="preserve"> timing adjustment </w:t>
      </w:r>
      <w:r w:rsidR="00412549" w:rsidRPr="00D25FE6">
        <w:rPr>
          <w:rFonts w:ascii="Times New Roman" w:hAnsi="Times New Roman" w:cs="Times New Roman"/>
          <w:lang w:val="en-US" w:eastAsia="x-none"/>
        </w:rPr>
        <w:t xml:space="preserve">due to changing the reference cell (e.g. from </w:t>
      </w:r>
      <w:proofErr w:type="spellStart"/>
      <w:r w:rsidR="00D929A1" w:rsidRPr="00D25FE6">
        <w:rPr>
          <w:rFonts w:ascii="Times New Roman" w:hAnsi="Times New Roman" w:cs="Times New Roman"/>
          <w:lang w:val="en-US" w:eastAsia="x-none"/>
        </w:rPr>
        <w:t>SpCell</w:t>
      </w:r>
      <w:proofErr w:type="spellEnd"/>
      <w:r w:rsidR="00D929A1" w:rsidRPr="00D25FE6">
        <w:rPr>
          <w:rFonts w:ascii="Times New Roman" w:hAnsi="Times New Roman" w:cs="Times New Roman"/>
          <w:lang w:val="en-US" w:eastAsia="x-none"/>
        </w:rPr>
        <w:t xml:space="preserve"> to </w:t>
      </w:r>
      <w:proofErr w:type="spellStart"/>
      <w:r w:rsidR="00D929A1" w:rsidRPr="00D25FE6">
        <w:rPr>
          <w:rFonts w:ascii="Times New Roman" w:hAnsi="Times New Roman" w:cs="Times New Roman"/>
          <w:lang w:val="en-US" w:eastAsia="x-none"/>
        </w:rPr>
        <w:t>SCell</w:t>
      </w:r>
      <w:proofErr w:type="spellEnd"/>
      <w:r w:rsidR="00D929A1" w:rsidRPr="00D25FE6">
        <w:rPr>
          <w:rFonts w:ascii="Times New Roman" w:hAnsi="Times New Roman" w:cs="Times New Roman"/>
          <w:lang w:val="en-US" w:eastAsia="x-none"/>
        </w:rPr>
        <w:t xml:space="preserve"> or vice versa), </w:t>
      </w:r>
      <w:r w:rsidRPr="00D25FE6">
        <w:rPr>
          <w:rFonts w:ascii="Times New Roman" w:hAnsi="Times New Roman" w:cs="Times New Roman"/>
          <w:lang w:val="en-US" w:eastAsia="x-none"/>
        </w:rPr>
        <w:t xml:space="preserve">the UE transmit timing error should be within the existing requirements (i.e. </w:t>
      </w:r>
      <w:proofErr w:type="spellStart"/>
      <w:r w:rsidRPr="00D25FE6">
        <w:rPr>
          <w:rFonts w:ascii="Times New Roman" w:hAnsi="Times New Roman" w:cs="Times New Roman"/>
          <w:lang w:val="en-US" w:eastAsia="x-none"/>
        </w:rPr>
        <w:t>Te</w:t>
      </w:r>
      <w:proofErr w:type="spellEnd"/>
      <w:r w:rsidRPr="00D25FE6">
        <w:rPr>
          <w:rFonts w:ascii="Times New Roman" w:hAnsi="Times New Roman" w:cs="Times New Roman"/>
          <w:lang w:val="en-US" w:eastAsia="x-none"/>
        </w:rPr>
        <w:t xml:space="preserve"> defined in section 7.1.2). </w:t>
      </w:r>
      <w:r w:rsidR="00D05670" w:rsidRPr="00D25FE6">
        <w:rPr>
          <w:rFonts w:ascii="Times New Roman" w:hAnsi="Times New Roman" w:cs="Times New Roman"/>
          <w:lang w:val="en-US" w:eastAsia="x-none"/>
        </w:rPr>
        <w:t xml:space="preserve">In other </w:t>
      </w:r>
      <w:proofErr w:type="gramStart"/>
      <w:r w:rsidR="00D05670" w:rsidRPr="00D25FE6">
        <w:rPr>
          <w:rFonts w:ascii="Times New Roman" w:hAnsi="Times New Roman" w:cs="Times New Roman"/>
          <w:lang w:val="en-US" w:eastAsia="x-none"/>
        </w:rPr>
        <w:t>words</w:t>
      </w:r>
      <w:proofErr w:type="gramEnd"/>
      <w:r w:rsidR="00D05670" w:rsidRPr="00D25FE6">
        <w:rPr>
          <w:rFonts w:ascii="Times New Roman" w:hAnsi="Times New Roman" w:cs="Times New Roman"/>
          <w:lang w:val="en-US" w:eastAsia="x-none"/>
        </w:rPr>
        <w:t xml:space="preserve"> the UE can easily meet the </w:t>
      </w:r>
      <w:proofErr w:type="spellStart"/>
      <w:r w:rsidR="00D05670" w:rsidRPr="00D25FE6">
        <w:rPr>
          <w:rFonts w:ascii="Times New Roman" w:hAnsi="Times New Roman" w:cs="Times New Roman"/>
          <w:lang w:val="en-US" w:eastAsia="x-none"/>
        </w:rPr>
        <w:t>Te</w:t>
      </w:r>
      <w:proofErr w:type="spellEnd"/>
      <w:r w:rsidR="00D05670" w:rsidRPr="00D25FE6">
        <w:rPr>
          <w:rFonts w:ascii="Times New Roman" w:hAnsi="Times New Roman" w:cs="Times New Roman"/>
          <w:lang w:val="en-US" w:eastAsia="x-none"/>
        </w:rPr>
        <w:t xml:space="preserve"> requirements after changing the reference cell (e.g. from </w:t>
      </w:r>
      <w:proofErr w:type="spellStart"/>
      <w:r w:rsidR="00D05670" w:rsidRPr="00D25FE6">
        <w:rPr>
          <w:rFonts w:ascii="Times New Roman" w:hAnsi="Times New Roman" w:cs="Times New Roman"/>
          <w:lang w:val="en-US" w:eastAsia="x-none"/>
        </w:rPr>
        <w:t>SpCell</w:t>
      </w:r>
      <w:proofErr w:type="spellEnd"/>
      <w:r w:rsidR="00D05670" w:rsidRPr="00D25FE6">
        <w:rPr>
          <w:rFonts w:ascii="Times New Roman" w:hAnsi="Times New Roman" w:cs="Times New Roman"/>
          <w:lang w:val="en-US" w:eastAsia="x-none"/>
        </w:rPr>
        <w:t xml:space="preserve"> to </w:t>
      </w:r>
      <w:proofErr w:type="spellStart"/>
      <w:r w:rsidR="00D05670" w:rsidRPr="00D25FE6">
        <w:rPr>
          <w:rFonts w:ascii="Times New Roman" w:hAnsi="Times New Roman" w:cs="Times New Roman"/>
          <w:lang w:val="en-US" w:eastAsia="x-none"/>
        </w:rPr>
        <w:t>SCell</w:t>
      </w:r>
      <w:proofErr w:type="spellEnd"/>
      <w:r w:rsidR="00D05670" w:rsidRPr="00D25FE6">
        <w:rPr>
          <w:rFonts w:ascii="Times New Roman" w:hAnsi="Times New Roman" w:cs="Times New Roman"/>
          <w:lang w:val="en-US" w:eastAsia="x-none"/>
        </w:rPr>
        <w:t xml:space="preserve"> or vice versa).</w:t>
      </w:r>
    </w:p>
    <w:p w14:paraId="3F91FDCB" w14:textId="78D66555" w:rsidR="00487242" w:rsidRPr="00D25FE6" w:rsidRDefault="00FF50F4" w:rsidP="00D25FE6">
      <w:pPr>
        <w:spacing w:before="120" w:after="0" w:line="240" w:lineRule="auto"/>
        <w:rPr>
          <w:rFonts w:ascii="Times New Roman" w:hAnsi="Times New Roman" w:cs="Times New Roman"/>
          <w:lang w:val="en-US"/>
        </w:rPr>
      </w:pPr>
      <w:r w:rsidRPr="00D25FE6">
        <w:rPr>
          <w:rFonts w:ascii="Times New Roman" w:eastAsiaTheme="minorEastAsia" w:hAnsi="Times New Roman" w:cs="Times New Roman"/>
          <w:color w:val="000000" w:themeColor="text1"/>
          <w:kern w:val="24"/>
          <w:lang w:val="en-US" w:eastAsia="sv-SE"/>
        </w:rPr>
        <w:t xml:space="preserve">The UE transmit timing immediately after the </w:t>
      </w:r>
      <w:proofErr w:type="gramStart"/>
      <w:r w:rsidRPr="00D25FE6">
        <w:rPr>
          <w:rFonts w:ascii="Times New Roman" w:eastAsiaTheme="minorEastAsia" w:hAnsi="Times New Roman" w:cs="Times New Roman"/>
          <w:color w:val="000000" w:themeColor="text1"/>
          <w:kern w:val="24"/>
          <w:lang w:val="en-US" w:eastAsia="sv-SE"/>
        </w:rPr>
        <w:t>one shot</w:t>
      </w:r>
      <w:proofErr w:type="gramEnd"/>
      <w:r w:rsidRPr="00D25FE6">
        <w:rPr>
          <w:rFonts w:ascii="Times New Roman" w:eastAsiaTheme="minorEastAsia" w:hAnsi="Times New Roman" w:cs="Times New Roman"/>
          <w:color w:val="000000" w:themeColor="text1"/>
          <w:kern w:val="24"/>
          <w:lang w:val="en-US" w:eastAsia="sv-SE"/>
        </w:rPr>
        <w:t xml:space="preserve"> adjustment shal</w:t>
      </w:r>
      <w:r w:rsidR="0016205E">
        <w:rPr>
          <w:rFonts w:ascii="Times New Roman" w:eastAsiaTheme="minorEastAsia" w:hAnsi="Times New Roman" w:cs="Times New Roman"/>
          <w:color w:val="000000" w:themeColor="text1"/>
          <w:kern w:val="24"/>
          <w:lang w:val="en-US" w:eastAsia="sv-SE"/>
        </w:rPr>
        <w:t>l</w:t>
      </w:r>
      <w:r w:rsidRPr="00D25FE6">
        <w:rPr>
          <w:rFonts w:ascii="Times New Roman" w:eastAsiaTheme="minorEastAsia" w:hAnsi="Times New Roman" w:cs="Times New Roman"/>
          <w:color w:val="000000" w:themeColor="text1"/>
          <w:kern w:val="24"/>
          <w:lang w:val="en-US" w:eastAsia="sv-SE"/>
        </w:rPr>
        <w:t xml:space="preserve"> be: T</w:t>
      </w:r>
      <w:r w:rsidRPr="00D25FE6">
        <w:rPr>
          <w:rFonts w:ascii="Times New Roman" w:eastAsiaTheme="minorEastAsia" w:hAnsi="Times New Roman" w:cs="Times New Roman"/>
          <w:color w:val="000000" w:themeColor="text1"/>
          <w:kern w:val="24"/>
          <w:vertAlign w:val="subscript"/>
          <w:lang w:val="en-US" w:eastAsia="sv-SE"/>
        </w:rPr>
        <w:t>2</w:t>
      </w:r>
      <w:r w:rsidRPr="00D25FE6">
        <w:rPr>
          <w:rFonts w:ascii="Times New Roman" w:eastAsiaTheme="minorEastAsia" w:hAnsi="Times New Roman" w:cs="Times New Roman"/>
          <w:color w:val="000000" w:themeColor="text1"/>
          <w:kern w:val="24"/>
          <w:lang w:val="en-US" w:eastAsia="sv-SE"/>
        </w:rPr>
        <w:t>-(N</w:t>
      </w:r>
      <w:r w:rsidRPr="00D25FE6">
        <w:rPr>
          <w:rFonts w:ascii="Times New Roman" w:eastAsiaTheme="minorEastAsia" w:hAnsi="Times New Roman" w:cs="Times New Roman"/>
          <w:color w:val="000000" w:themeColor="text1"/>
          <w:kern w:val="24"/>
          <w:position w:val="-10"/>
          <w:vertAlign w:val="subscript"/>
          <w:lang w:val="en-US" w:eastAsia="sv-SE"/>
        </w:rPr>
        <w:t>TA</w:t>
      </w:r>
      <w:r w:rsidRPr="00D25FE6">
        <w:rPr>
          <w:rFonts w:ascii="Times New Roman" w:eastAsiaTheme="minorEastAsia" w:hAnsi="Times New Roman" w:cs="Times New Roman"/>
          <w:color w:val="000000" w:themeColor="text1"/>
          <w:kern w:val="24"/>
          <w:lang w:val="en-US" w:eastAsia="sv-SE"/>
        </w:rPr>
        <w:t>+N</w:t>
      </w:r>
      <w:proofErr w:type="spellStart"/>
      <w:r w:rsidRPr="00D25FE6">
        <w:rPr>
          <w:rFonts w:ascii="Times New Roman" w:eastAsiaTheme="minorEastAsia" w:hAnsi="Times New Roman" w:cs="Times New Roman"/>
          <w:color w:val="000000" w:themeColor="text1"/>
          <w:kern w:val="24"/>
          <w:position w:val="-10"/>
          <w:vertAlign w:val="subscript"/>
          <w:lang w:val="en-US" w:eastAsia="sv-SE"/>
        </w:rPr>
        <w:t>TA_offset</w:t>
      </w:r>
      <w:proofErr w:type="spellEnd"/>
      <w:r w:rsidRPr="00D25FE6">
        <w:rPr>
          <w:rFonts w:ascii="Times New Roman" w:eastAsiaTheme="minorEastAsia" w:hAnsi="Times New Roman" w:cs="Times New Roman"/>
          <w:color w:val="000000" w:themeColor="text1"/>
          <w:kern w:val="24"/>
          <w:lang w:val="en-US" w:eastAsia="sv-SE"/>
        </w:rPr>
        <w:t>)</w:t>
      </w:r>
      <w:r w:rsidRPr="00D25FE6">
        <w:rPr>
          <w:rFonts w:ascii="Times New Roman" w:hAnsi="Times New Roman" w:cs="Times New Roman"/>
          <w:lang w:eastAsia="sv-SE"/>
        </w:rPr>
        <w:sym w:font="Symbol" w:char="F0B4"/>
      </w:r>
      <w:r w:rsidRPr="00D25FE6">
        <w:rPr>
          <w:rFonts w:ascii="Times New Roman" w:eastAsiaTheme="minorEastAsia" w:hAnsi="Times New Roman" w:cs="Times New Roman"/>
          <w:color w:val="000000" w:themeColor="text1"/>
          <w:kern w:val="24"/>
          <w:lang w:val="en-US" w:eastAsia="sv-SE"/>
        </w:rPr>
        <w:t>T</w:t>
      </w:r>
      <w:r w:rsidRPr="00D25FE6">
        <w:rPr>
          <w:rFonts w:ascii="Times New Roman" w:eastAsiaTheme="minorEastAsia" w:hAnsi="Times New Roman" w:cs="Times New Roman"/>
          <w:color w:val="000000" w:themeColor="text1"/>
          <w:kern w:val="24"/>
          <w:position w:val="-10"/>
          <w:vertAlign w:val="subscript"/>
          <w:lang w:val="en-US" w:eastAsia="sv-SE"/>
        </w:rPr>
        <w:t>c</w:t>
      </w:r>
      <w:r w:rsidRPr="00D25FE6">
        <w:rPr>
          <w:rFonts w:ascii="Times New Roman" w:eastAsiaTheme="minorEastAsia" w:hAnsi="Times New Roman" w:cs="Times New Roman"/>
          <w:color w:val="000000" w:themeColor="text1"/>
          <w:kern w:val="24"/>
          <w:lang w:val="en-US" w:eastAsia="sv-SE"/>
        </w:rPr>
        <w:t xml:space="preserve"> + 2*(T</w:t>
      </w:r>
      <w:r w:rsidRPr="00D25FE6">
        <w:rPr>
          <w:rFonts w:ascii="Times New Roman" w:eastAsiaTheme="minorEastAsia" w:hAnsi="Times New Roman" w:cs="Times New Roman"/>
          <w:color w:val="000000" w:themeColor="text1"/>
          <w:kern w:val="24"/>
          <w:vertAlign w:val="subscript"/>
          <w:lang w:val="en-US" w:eastAsia="sv-SE"/>
        </w:rPr>
        <w:t>1</w:t>
      </w:r>
      <w:r w:rsidRPr="00D25FE6">
        <w:rPr>
          <w:rFonts w:ascii="Times New Roman" w:eastAsiaTheme="minorEastAsia" w:hAnsi="Times New Roman" w:cs="Times New Roman"/>
          <w:color w:val="000000" w:themeColor="text1"/>
          <w:kern w:val="24"/>
          <w:lang w:val="en-US" w:eastAsia="sv-SE"/>
        </w:rPr>
        <w:t>-T</w:t>
      </w:r>
      <w:r w:rsidRPr="00D25FE6">
        <w:rPr>
          <w:rFonts w:ascii="Times New Roman" w:eastAsiaTheme="minorEastAsia" w:hAnsi="Times New Roman" w:cs="Times New Roman"/>
          <w:color w:val="000000" w:themeColor="text1"/>
          <w:kern w:val="24"/>
          <w:vertAlign w:val="subscript"/>
          <w:lang w:val="en-US" w:eastAsia="sv-SE"/>
        </w:rPr>
        <w:t>2</w:t>
      </w:r>
      <w:r w:rsidRPr="00D25FE6">
        <w:rPr>
          <w:rFonts w:ascii="Times New Roman" w:eastAsiaTheme="minorEastAsia" w:hAnsi="Times New Roman" w:cs="Times New Roman"/>
          <w:color w:val="000000" w:themeColor="text1"/>
          <w:kern w:val="24"/>
          <w:lang w:val="en-US" w:eastAsia="sv-SE"/>
        </w:rPr>
        <w:t>)</w:t>
      </w:r>
    </w:p>
    <w:p w14:paraId="0F230874" w14:textId="77777777" w:rsidR="00FF50F4" w:rsidRPr="00D25FE6" w:rsidRDefault="00FF50F4" w:rsidP="00FF50F4">
      <w:pPr>
        <w:spacing w:before="240" w:after="0"/>
        <w:rPr>
          <w:rFonts w:ascii="Times New Roman" w:hAnsi="Times New Roman" w:cs="Times New Roman"/>
        </w:rPr>
      </w:pPr>
      <w:r w:rsidRPr="00D25FE6">
        <w:rPr>
          <w:rFonts w:ascii="Times New Roman" w:hAnsi="Times New Roman" w:cs="Times New Roman"/>
        </w:rPr>
        <w:t xml:space="preserve">Where: </w:t>
      </w:r>
    </w:p>
    <w:p w14:paraId="4E07FE37" w14:textId="77777777" w:rsidR="00FF50F4" w:rsidRPr="00D25FE6" w:rsidRDefault="00FF50F4" w:rsidP="00FF50F4">
      <w:pPr>
        <w:pStyle w:val="ListParagraph"/>
        <w:numPr>
          <w:ilvl w:val="0"/>
          <w:numId w:val="21"/>
        </w:numPr>
        <w:spacing w:before="120" w:after="0" w:line="240" w:lineRule="auto"/>
        <w:rPr>
          <w:rFonts w:ascii="Times New Roman" w:hAnsi="Times New Roman" w:cs="Times New Roman"/>
        </w:rPr>
      </w:pPr>
      <w:r w:rsidRPr="00D25FE6">
        <w:rPr>
          <w:rFonts w:ascii="Times New Roman" w:hAnsi="Times New Roman" w:cs="Times New Roman"/>
        </w:rPr>
        <w:sym w:font="Symbol" w:char="F044"/>
      </w:r>
      <w:r w:rsidRPr="00D25FE6">
        <w:rPr>
          <w:rFonts w:ascii="Times New Roman" w:hAnsi="Times New Roman" w:cs="Times New Roman"/>
        </w:rPr>
        <w:t>T = |T</w:t>
      </w:r>
      <w:r w:rsidRPr="00D25FE6">
        <w:rPr>
          <w:rFonts w:ascii="Times New Roman" w:hAnsi="Times New Roman" w:cs="Times New Roman"/>
          <w:vertAlign w:val="subscript"/>
        </w:rPr>
        <w:t>1</w:t>
      </w:r>
      <w:r w:rsidRPr="00D25FE6">
        <w:rPr>
          <w:rFonts w:ascii="Times New Roman" w:hAnsi="Times New Roman" w:cs="Times New Roman"/>
        </w:rPr>
        <w:t>-T</w:t>
      </w:r>
      <w:r w:rsidRPr="00D25FE6">
        <w:rPr>
          <w:rFonts w:ascii="Times New Roman" w:hAnsi="Times New Roman" w:cs="Times New Roman"/>
          <w:vertAlign w:val="subscript"/>
        </w:rPr>
        <w:t>2</w:t>
      </w:r>
      <w:r w:rsidRPr="00D25FE6">
        <w:rPr>
          <w:rFonts w:ascii="Times New Roman" w:hAnsi="Times New Roman" w:cs="Times New Roman"/>
        </w:rPr>
        <w:t>|</w:t>
      </w:r>
    </w:p>
    <w:p w14:paraId="23B0670A" w14:textId="076109A5" w:rsidR="00FF50F4" w:rsidRPr="00D25FE6" w:rsidRDefault="00FF50F4" w:rsidP="00FF50F4">
      <w:pPr>
        <w:pStyle w:val="ListParagraph"/>
        <w:numPr>
          <w:ilvl w:val="0"/>
          <w:numId w:val="20"/>
        </w:numPr>
        <w:spacing w:before="120" w:after="0" w:line="240" w:lineRule="auto"/>
        <w:ind w:left="714" w:hanging="357"/>
        <w:rPr>
          <w:rFonts w:ascii="Times New Roman" w:hAnsi="Times New Roman" w:cs="Times New Roman"/>
          <w:lang w:val="en-US"/>
        </w:rPr>
      </w:pPr>
      <w:r w:rsidRPr="00D25FE6">
        <w:rPr>
          <w:rFonts w:ascii="Times New Roman" w:hAnsi="Times New Roman" w:cs="Times New Roman"/>
          <w:lang w:val="en-US"/>
        </w:rPr>
        <w:t>T</w:t>
      </w:r>
      <w:r w:rsidRPr="00D25FE6">
        <w:rPr>
          <w:rFonts w:ascii="Times New Roman" w:hAnsi="Times New Roman" w:cs="Times New Roman"/>
          <w:vertAlign w:val="subscript"/>
          <w:lang w:val="en-US"/>
        </w:rPr>
        <w:t>1</w:t>
      </w:r>
      <w:r w:rsidRPr="00D25FE6">
        <w:rPr>
          <w:rFonts w:ascii="Times New Roman" w:hAnsi="Times New Roman" w:cs="Times New Roman"/>
          <w:lang w:val="en-US"/>
        </w:rPr>
        <w:t xml:space="preserve"> is the DL reception reference time of the old reference cell (e.g. </w:t>
      </w:r>
      <w:proofErr w:type="spellStart"/>
      <w:r w:rsidRPr="00D25FE6">
        <w:rPr>
          <w:rFonts w:ascii="Times New Roman" w:hAnsi="Times New Roman" w:cs="Times New Roman"/>
          <w:lang w:val="en-US"/>
        </w:rPr>
        <w:t>SpCell</w:t>
      </w:r>
      <w:proofErr w:type="spellEnd"/>
      <w:r w:rsidRPr="00D25FE6">
        <w:rPr>
          <w:rFonts w:ascii="Times New Roman" w:hAnsi="Times New Roman" w:cs="Times New Roman"/>
          <w:lang w:val="en-US"/>
        </w:rPr>
        <w:t xml:space="preserve">) at the UE </w:t>
      </w:r>
      <w:r w:rsidR="00C94AF1" w:rsidRPr="00D25FE6">
        <w:rPr>
          <w:rFonts w:ascii="Times New Roman" w:hAnsi="Times New Roman" w:cs="Times New Roman"/>
          <w:lang w:val="en-US"/>
        </w:rPr>
        <w:t xml:space="preserve">immediately </w:t>
      </w:r>
      <w:r w:rsidRPr="00D25FE6">
        <w:rPr>
          <w:rFonts w:ascii="Times New Roman" w:hAnsi="Times New Roman" w:cs="Times New Roman"/>
          <w:lang w:val="en-US"/>
        </w:rPr>
        <w:t xml:space="preserve">before </w:t>
      </w:r>
      <w:r w:rsidR="00C94AF1" w:rsidRPr="00D25FE6">
        <w:rPr>
          <w:rFonts w:ascii="Times New Roman" w:hAnsi="Times New Roman" w:cs="Times New Roman"/>
          <w:lang w:val="en-US"/>
        </w:rPr>
        <w:t>switch</w:t>
      </w:r>
      <w:r w:rsidRPr="00D25FE6">
        <w:rPr>
          <w:rFonts w:ascii="Times New Roman" w:hAnsi="Times New Roman" w:cs="Times New Roman"/>
          <w:lang w:val="en-US"/>
        </w:rPr>
        <w:t xml:space="preserve">ing to new reference cell (e.g. </w:t>
      </w:r>
      <w:proofErr w:type="spellStart"/>
      <w:r w:rsidRPr="00D25FE6">
        <w:rPr>
          <w:rFonts w:ascii="Times New Roman" w:hAnsi="Times New Roman" w:cs="Times New Roman"/>
          <w:lang w:val="en-US"/>
        </w:rPr>
        <w:t>SCell</w:t>
      </w:r>
      <w:proofErr w:type="spellEnd"/>
      <w:r w:rsidRPr="00D25FE6">
        <w:rPr>
          <w:rFonts w:ascii="Times New Roman" w:hAnsi="Times New Roman" w:cs="Times New Roman"/>
          <w:lang w:val="en-US"/>
        </w:rPr>
        <w:t>).</w:t>
      </w:r>
    </w:p>
    <w:p w14:paraId="416DA30E" w14:textId="5179EFD8" w:rsidR="00FF50F4" w:rsidRPr="00D25FE6" w:rsidRDefault="00FF50F4" w:rsidP="00FF50F4">
      <w:pPr>
        <w:pStyle w:val="ListParagraph"/>
        <w:numPr>
          <w:ilvl w:val="0"/>
          <w:numId w:val="20"/>
        </w:numPr>
        <w:spacing w:before="120" w:after="0" w:line="240" w:lineRule="auto"/>
        <w:ind w:left="714" w:hanging="357"/>
        <w:rPr>
          <w:rFonts w:ascii="Times New Roman" w:hAnsi="Times New Roman" w:cs="Times New Roman"/>
          <w:lang w:val="en-US"/>
        </w:rPr>
      </w:pPr>
      <w:r w:rsidRPr="00D25FE6">
        <w:rPr>
          <w:rFonts w:ascii="Times New Roman" w:hAnsi="Times New Roman" w:cs="Times New Roman"/>
          <w:lang w:val="en-US"/>
        </w:rPr>
        <w:t>T</w:t>
      </w:r>
      <w:r w:rsidRPr="00D25FE6">
        <w:rPr>
          <w:rFonts w:ascii="Times New Roman" w:hAnsi="Times New Roman" w:cs="Times New Roman"/>
          <w:vertAlign w:val="subscript"/>
          <w:lang w:val="en-US"/>
        </w:rPr>
        <w:t>2</w:t>
      </w:r>
      <w:r w:rsidRPr="00D25FE6">
        <w:rPr>
          <w:rFonts w:ascii="Times New Roman" w:hAnsi="Times New Roman" w:cs="Times New Roman"/>
          <w:lang w:val="en-US"/>
        </w:rPr>
        <w:t xml:space="preserve"> is the DL reception reference time of the new reference cell (e.g. </w:t>
      </w:r>
      <w:proofErr w:type="spellStart"/>
      <w:r w:rsidRPr="00D25FE6">
        <w:rPr>
          <w:rFonts w:ascii="Times New Roman" w:hAnsi="Times New Roman" w:cs="Times New Roman"/>
          <w:lang w:val="en-US"/>
        </w:rPr>
        <w:t>SCell</w:t>
      </w:r>
      <w:proofErr w:type="spellEnd"/>
      <w:r w:rsidRPr="00D25FE6">
        <w:rPr>
          <w:rFonts w:ascii="Times New Roman" w:hAnsi="Times New Roman" w:cs="Times New Roman"/>
          <w:lang w:val="en-US"/>
        </w:rPr>
        <w:t xml:space="preserve">) at the UE </w:t>
      </w:r>
      <w:r w:rsidR="00C94AF1" w:rsidRPr="00D25FE6">
        <w:rPr>
          <w:rFonts w:ascii="Times New Roman" w:hAnsi="Times New Roman" w:cs="Times New Roman"/>
          <w:lang w:val="en-US"/>
        </w:rPr>
        <w:t>immediately</w:t>
      </w:r>
      <w:r w:rsidRPr="00D25FE6">
        <w:rPr>
          <w:rFonts w:ascii="Times New Roman" w:hAnsi="Times New Roman" w:cs="Times New Roman"/>
          <w:lang w:val="en-US"/>
        </w:rPr>
        <w:t xml:space="preserve"> after </w:t>
      </w:r>
      <w:r w:rsidR="00C94AF1" w:rsidRPr="00D25FE6">
        <w:rPr>
          <w:rFonts w:ascii="Times New Roman" w:hAnsi="Times New Roman" w:cs="Times New Roman"/>
          <w:lang w:val="en-US"/>
        </w:rPr>
        <w:t>switch</w:t>
      </w:r>
      <w:r w:rsidRPr="00D25FE6">
        <w:rPr>
          <w:rFonts w:ascii="Times New Roman" w:hAnsi="Times New Roman" w:cs="Times New Roman"/>
          <w:lang w:val="en-US"/>
        </w:rPr>
        <w:t xml:space="preserve">ing to </w:t>
      </w:r>
      <w:r w:rsidR="00C94AF1" w:rsidRPr="00D25FE6">
        <w:rPr>
          <w:rFonts w:ascii="Times New Roman" w:hAnsi="Times New Roman" w:cs="Times New Roman"/>
          <w:lang w:val="en-US"/>
        </w:rPr>
        <w:t xml:space="preserve">the </w:t>
      </w:r>
      <w:r w:rsidRPr="00D25FE6">
        <w:rPr>
          <w:rFonts w:ascii="Times New Roman" w:hAnsi="Times New Roman" w:cs="Times New Roman"/>
          <w:lang w:val="en-US"/>
        </w:rPr>
        <w:t>new reference cell.</w:t>
      </w:r>
    </w:p>
    <w:p w14:paraId="2615214F" w14:textId="29F5A085" w:rsidR="00FF50F4" w:rsidRPr="00D25FE6" w:rsidRDefault="00FF50F4" w:rsidP="00FF50F4">
      <w:pPr>
        <w:pStyle w:val="ListParagraph"/>
        <w:numPr>
          <w:ilvl w:val="0"/>
          <w:numId w:val="20"/>
        </w:numPr>
        <w:spacing w:before="120" w:after="0" w:line="240" w:lineRule="auto"/>
        <w:ind w:left="714" w:hanging="357"/>
        <w:rPr>
          <w:rFonts w:ascii="Times New Roman" w:hAnsi="Times New Roman" w:cs="Times New Roman"/>
          <w:lang w:val="en-US"/>
        </w:rPr>
      </w:pPr>
      <w:r w:rsidRPr="00D25FE6">
        <w:rPr>
          <w:rFonts w:ascii="Times New Roman" w:eastAsiaTheme="minorEastAsia" w:hAnsi="Times New Roman" w:cs="Times New Roman"/>
          <w:color w:val="000000" w:themeColor="text1"/>
          <w:kern w:val="24"/>
          <w:lang w:val="en-US" w:eastAsia="sv-SE"/>
        </w:rPr>
        <w:t xml:space="preserve">One shot UE transmit timing adjustment </w:t>
      </w:r>
      <w:r w:rsidR="000178FF" w:rsidRPr="00D25FE6">
        <w:rPr>
          <w:rFonts w:ascii="Times New Roman" w:eastAsiaTheme="minorEastAsia" w:hAnsi="Times New Roman" w:cs="Times New Roman"/>
          <w:color w:val="000000" w:themeColor="text1"/>
          <w:kern w:val="24"/>
          <w:lang w:val="en-US" w:eastAsia="sv-SE"/>
        </w:rPr>
        <w:t xml:space="preserve">to be applied by the UE </w:t>
      </w:r>
      <w:r w:rsidR="00C94AF1" w:rsidRPr="00D25FE6">
        <w:rPr>
          <w:rFonts w:ascii="Times New Roman" w:eastAsiaTheme="minorEastAsia" w:hAnsi="Times New Roman" w:cs="Times New Roman"/>
          <w:color w:val="000000" w:themeColor="text1"/>
          <w:kern w:val="24"/>
          <w:lang w:val="en-US" w:eastAsia="sv-SE"/>
        </w:rPr>
        <w:t xml:space="preserve">immediately after </w:t>
      </w:r>
      <w:r w:rsidR="000178FF" w:rsidRPr="00D25FE6">
        <w:rPr>
          <w:rFonts w:ascii="Times New Roman" w:hAnsi="Times New Roman" w:cs="Times New Roman"/>
          <w:lang w:val="en-US"/>
        </w:rPr>
        <w:t>switching to the new reference cell</w:t>
      </w:r>
      <w:r w:rsidR="00C94AF1" w:rsidRPr="00D25FE6">
        <w:rPr>
          <w:rFonts w:ascii="Times New Roman" w:eastAsiaTheme="minorEastAsia" w:hAnsi="Times New Roman" w:cs="Times New Roman"/>
          <w:color w:val="000000" w:themeColor="text1"/>
          <w:kern w:val="24"/>
          <w:lang w:val="en-US" w:eastAsia="sv-SE"/>
        </w:rPr>
        <w:t xml:space="preserve"> </w:t>
      </w:r>
      <w:r w:rsidRPr="00D25FE6">
        <w:rPr>
          <w:rFonts w:ascii="Times New Roman" w:eastAsiaTheme="minorEastAsia" w:hAnsi="Times New Roman" w:cs="Times New Roman"/>
          <w:color w:val="000000" w:themeColor="text1"/>
          <w:kern w:val="24"/>
          <w:lang w:val="en-US" w:eastAsia="sv-SE"/>
        </w:rPr>
        <w:t>= 2*(T</w:t>
      </w:r>
      <w:r w:rsidRPr="00D25FE6">
        <w:rPr>
          <w:rFonts w:ascii="Times New Roman" w:eastAsiaTheme="minorEastAsia" w:hAnsi="Times New Roman" w:cs="Times New Roman"/>
          <w:color w:val="000000" w:themeColor="text1"/>
          <w:kern w:val="24"/>
          <w:vertAlign w:val="subscript"/>
          <w:lang w:val="en-US" w:eastAsia="sv-SE"/>
        </w:rPr>
        <w:t>1</w:t>
      </w:r>
      <w:r w:rsidRPr="00D25FE6">
        <w:rPr>
          <w:rFonts w:ascii="Times New Roman" w:eastAsiaTheme="minorEastAsia" w:hAnsi="Times New Roman" w:cs="Times New Roman"/>
          <w:color w:val="000000" w:themeColor="text1"/>
          <w:kern w:val="24"/>
          <w:lang w:val="en-US" w:eastAsia="sv-SE"/>
        </w:rPr>
        <w:t>-T</w:t>
      </w:r>
      <w:r w:rsidRPr="00D25FE6">
        <w:rPr>
          <w:rFonts w:ascii="Times New Roman" w:eastAsiaTheme="minorEastAsia" w:hAnsi="Times New Roman" w:cs="Times New Roman"/>
          <w:color w:val="000000" w:themeColor="text1"/>
          <w:kern w:val="24"/>
          <w:vertAlign w:val="subscript"/>
          <w:lang w:val="en-US" w:eastAsia="sv-SE"/>
        </w:rPr>
        <w:t>2</w:t>
      </w:r>
      <w:r w:rsidRPr="00D25FE6">
        <w:rPr>
          <w:rFonts w:ascii="Times New Roman" w:eastAsiaTheme="minorEastAsia" w:hAnsi="Times New Roman" w:cs="Times New Roman"/>
          <w:color w:val="000000" w:themeColor="text1"/>
          <w:kern w:val="24"/>
          <w:lang w:val="en-US" w:eastAsia="sv-SE"/>
        </w:rPr>
        <w:t>)</w:t>
      </w:r>
      <w:r w:rsidR="000178FF" w:rsidRPr="00D25FE6">
        <w:rPr>
          <w:rFonts w:ascii="Times New Roman" w:eastAsiaTheme="minorEastAsia" w:hAnsi="Times New Roman" w:cs="Times New Roman"/>
          <w:color w:val="000000" w:themeColor="text1"/>
          <w:kern w:val="24"/>
          <w:lang w:val="en-US" w:eastAsia="sv-SE"/>
        </w:rPr>
        <w:t>.</w:t>
      </w:r>
    </w:p>
    <w:p w14:paraId="35B5BABC" w14:textId="51481469" w:rsidR="008669EF" w:rsidRPr="00D25FE6" w:rsidRDefault="008669EF" w:rsidP="007B1711">
      <w:pPr>
        <w:jc w:val="both"/>
        <w:rPr>
          <w:rFonts w:ascii="Times New Roman" w:hAnsi="Times New Roman" w:cs="Times New Roman"/>
          <w:lang w:val="en-US" w:eastAsia="ja-JP"/>
        </w:rPr>
      </w:pPr>
    </w:p>
    <w:p w14:paraId="5543E020" w14:textId="739E4097" w:rsidR="00FF50F4" w:rsidRPr="00D25FE6" w:rsidRDefault="00FF50F4" w:rsidP="007B1711">
      <w:pPr>
        <w:jc w:val="both"/>
        <w:rPr>
          <w:rFonts w:ascii="Times New Roman" w:hAnsi="Times New Roman" w:cs="Times New Roman"/>
          <w:lang w:val="en-US" w:eastAsia="x-none"/>
        </w:rPr>
      </w:pPr>
      <w:r w:rsidRPr="00D25FE6">
        <w:rPr>
          <w:rFonts w:ascii="Times New Roman" w:hAnsi="Times New Roman" w:cs="Times New Roman"/>
          <w:lang w:val="en-US" w:eastAsia="x-none"/>
        </w:rPr>
        <w:t>All NR-U serving cells (</w:t>
      </w:r>
      <w:proofErr w:type="spellStart"/>
      <w:r w:rsidRPr="00D25FE6">
        <w:rPr>
          <w:rFonts w:ascii="Times New Roman" w:hAnsi="Times New Roman" w:cs="Times New Roman"/>
          <w:lang w:val="en-US" w:eastAsia="x-none"/>
        </w:rPr>
        <w:t>SpCell</w:t>
      </w:r>
      <w:proofErr w:type="spellEnd"/>
      <w:r w:rsidRPr="00D25FE6">
        <w:rPr>
          <w:rFonts w:ascii="Times New Roman" w:hAnsi="Times New Roman" w:cs="Times New Roman"/>
          <w:lang w:val="en-US" w:eastAsia="x-none"/>
        </w:rPr>
        <w:t xml:space="preserve"> and </w:t>
      </w:r>
      <w:proofErr w:type="spellStart"/>
      <w:r w:rsidRPr="00D25FE6">
        <w:rPr>
          <w:rFonts w:ascii="Times New Roman" w:hAnsi="Times New Roman" w:cs="Times New Roman"/>
          <w:lang w:val="en-US" w:eastAsia="x-none"/>
        </w:rPr>
        <w:t>SCells</w:t>
      </w:r>
      <w:proofErr w:type="spellEnd"/>
      <w:r w:rsidRPr="00D25FE6">
        <w:rPr>
          <w:rFonts w:ascii="Times New Roman" w:hAnsi="Times New Roman" w:cs="Times New Roman"/>
          <w:lang w:val="en-US" w:eastAsia="x-none"/>
        </w:rPr>
        <w:t xml:space="preserve">) shall be in the same band (e.g. band n46) and can be contiguous or non-contiguous. Therefore, the MRTD between the NR-U </w:t>
      </w:r>
      <w:proofErr w:type="spellStart"/>
      <w:r w:rsidRPr="00D25FE6">
        <w:rPr>
          <w:rFonts w:ascii="Times New Roman" w:hAnsi="Times New Roman" w:cs="Times New Roman"/>
          <w:lang w:val="en-US" w:eastAsia="x-none"/>
        </w:rPr>
        <w:t>SpCell</w:t>
      </w:r>
      <w:proofErr w:type="spellEnd"/>
      <w:r w:rsidRPr="00D25FE6">
        <w:rPr>
          <w:rFonts w:ascii="Times New Roman" w:hAnsi="Times New Roman" w:cs="Times New Roman"/>
          <w:lang w:val="en-US" w:eastAsia="x-none"/>
        </w:rPr>
        <w:t xml:space="preserve"> and any of the NR-U </w:t>
      </w:r>
      <w:proofErr w:type="spellStart"/>
      <w:r w:rsidRPr="00D25FE6">
        <w:rPr>
          <w:rFonts w:ascii="Times New Roman" w:hAnsi="Times New Roman" w:cs="Times New Roman"/>
          <w:lang w:val="en-US" w:eastAsia="x-none"/>
        </w:rPr>
        <w:t>SCell</w:t>
      </w:r>
      <w:proofErr w:type="spellEnd"/>
      <w:r w:rsidRPr="00D25FE6">
        <w:rPr>
          <w:rFonts w:ascii="Times New Roman" w:hAnsi="Times New Roman" w:cs="Times New Roman"/>
          <w:lang w:val="en-US" w:eastAsia="x-none"/>
        </w:rPr>
        <w:t xml:space="preserve"> shall be within shall be within 3 µs. The </w:t>
      </w:r>
      <w:proofErr w:type="gramStart"/>
      <w:r w:rsidRPr="00D25FE6">
        <w:rPr>
          <w:rFonts w:ascii="Times New Roman" w:hAnsi="Times New Roman" w:cs="Times New Roman"/>
          <w:lang w:val="en-US" w:eastAsia="x-none"/>
        </w:rPr>
        <w:t>one shot</w:t>
      </w:r>
      <w:proofErr w:type="gramEnd"/>
      <w:r w:rsidRPr="00D25FE6">
        <w:rPr>
          <w:rFonts w:ascii="Times New Roman" w:hAnsi="Times New Roman" w:cs="Times New Roman"/>
          <w:lang w:val="en-US" w:eastAsia="x-none"/>
        </w:rPr>
        <w:t xml:space="preserve"> adjustment shall be based on the actual value of the received time difference (</w:t>
      </w:r>
      <w:r w:rsidRPr="00D25FE6">
        <w:rPr>
          <w:rFonts w:ascii="Times New Roman" w:hAnsi="Times New Roman" w:cs="Times New Roman"/>
          <w:lang w:val="en-US" w:eastAsia="x-none"/>
        </w:rPr>
        <w:sym w:font="Symbol" w:char="F044"/>
      </w:r>
      <w:r w:rsidRPr="00D25FE6">
        <w:rPr>
          <w:rFonts w:ascii="Times New Roman" w:hAnsi="Times New Roman" w:cs="Times New Roman"/>
          <w:lang w:val="en-US" w:eastAsia="x-none"/>
        </w:rPr>
        <w:t xml:space="preserve">T) between the </w:t>
      </w:r>
      <w:proofErr w:type="spellStart"/>
      <w:r w:rsidRPr="00D25FE6">
        <w:rPr>
          <w:rFonts w:ascii="Times New Roman" w:hAnsi="Times New Roman" w:cs="Times New Roman"/>
          <w:lang w:val="en-US" w:eastAsia="x-none"/>
        </w:rPr>
        <w:t>SpCell</w:t>
      </w:r>
      <w:proofErr w:type="spellEnd"/>
      <w:r w:rsidRPr="00D25FE6">
        <w:rPr>
          <w:rFonts w:ascii="Times New Roman" w:hAnsi="Times New Roman" w:cs="Times New Roman"/>
          <w:lang w:val="en-US" w:eastAsia="x-none"/>
        </w:rPr>
        <w:t xml:space="preserve"> and the </w:t>
      </w:r>
      <w:proofErr w:type="spellStart"/>
      <w:r w:rsidRPr="00D25FE6">
        <w:rPr>
          <w:rFonts w:ascii="Times New Roman" w:hAnsi="Times New Roman" w:cs="Times New Roman"/>
          <w:lang w:val="en-US" w:eastAsia="x-none"/>
        </w:rPr>
        <w:t>SCell</w:t>
      </w:r>
      <w:proofErr w:type="spellEnd"/>
      <w:r w:rsidRPr="00D25FE6">
        <w:rPr>
          <w:rFonts w:ascii="Times New Roman" w:hAnsi="Times New Roman" w:cs="Times New Roman"/>
          <w:lang w:val="en-US" w:eastAsia="x-none"/>
        </w:rPr>
        <w:t xml:space="preserve"> (to be used as new reference cell); where </w:t>
      </w:r>
      <w:r w:rsidRPr="00D25FE6">
        <w:rPr>
          <w:rFonts w:ascii="Times New Roman" w:hAnsi="Times New Roman" w:cs="Times New Roman"/>
          <w:lang w:val="en-US" w:eastAsia="x-none"/>
        </w:rPr>
        <w:sym w:font="Symbol" w:char="F044"/>
      </w:r>
      <w:r w:rsidRPr="00D25FE6">
        <w:rPr>
          <w:rFonts w:ascii="Times New Roman" w:hAnsi="Times New Roman" w:cs="Times New Roman"/>
          <w:lang w:val="en-US" w:eastAsia="x-none"/>
        </w:rPr>
        <w:t>T ≤ MRTD (3µ).</w:t>
      </w:r>
    </w:p>
    <w:p w14:paraId="79DDC907" w14:textId="248B318E" w:rsidR="00D7248A" w:rsidRPr="00840019" w:rsidRDefault="00D7248A" w:rsidP="00D1005F">
      <w:pPr>
        <w:pStyle w:val="Heading1"/>
        <w:rPr>
          <w:lang w:val="en-US"/>
        </w:rPr>
      </w:pPr>
      <w:r w:rsidRPr="00840019">
        <w:rPr>
          <w:lang w:val="en-US"/>
        </w:rPr>
        <w:t>3</w:t>
      </w:r>
      <w:r w:rsidRPr="00840019">
        <w:rPr>
          <w:lang w:val="en-US"/>
        </w:rPr>
        <w:tab/>
        <w:t>Summary</w:t>
      </w:r>
    </w:p>
    <w:p w14:paraId="6D2C9A04" w14:textId="0307B9F5" w:rsidR="00023D33" w:rsidRDefault="00EA215B" w:rsidP="00D0546B">
      <w:pPr>
        <w:rPr>
          <w:lang w:val="en-US"/>
        </w:rPr>
      </w:pPr>
      <w:r>
        <w:rPr>
          <w:lang w:val="en-US"/>
        </w:rPr>
        <w:t>Based on the above discussions, we propose to adopt option 1, i.e. to agree on:</w:t>
      </w:r>
      <w:r w:rsidR="00023D33">
        <w:rPr>
          <w:lang w:val="en-US"/>
        </w:rPr>
        <w:t xml:space="preserve"> </w:t>
      </w:r>
    </w:p>
    <w:p w14:paraId="11430EFC" w14:textId="2CE07FCC" w:rsidR="00B503DA" w:rsidRDefault="009E3A1D" w:rsidP="00B503DA">
      <w:pPr>
        <w:rPr>
          <w:rFonts w:eastAsia="Times New Roman"/>
          <w:b/>
          <w:i/>
          <w:lang w:val="en-US"/>
        </w:rPr>
      </w:pPr>
      <w:r w:rsidRPr="003D683B">
        <w:rPr>
          <w:b/>
          <w:i/>
          <w:lang w:val="en-US" w:eastAsia="ja-JP"/>
        </w:rPr>
        <w:t>Proposal</w:t>
      </w:r>
      <w:r w:rsidR="0016205E">
        <w:rPr>
          <w:b/>
          <w:i/>
          <w:lang w:val="en-US" w:eastAsia="ja-JP"/>
        </w:rPr>
        <w:t xml:space="preserve"> #1</w:t>
      </w:r>
      <w:r w:rsidRPr="003D683B">
        <w:rPr>
          <w:b/>
          <w:i/>
          <w:lang w:val="en-US" w:eastAsia="ja-JP"/>
        </w:rPr>
        <w:t>: For scenario B and C</w:t>
      </w:r>
      <w:r w:rsidR="00C8071E" w:rsidRPr="003D683B">
        <w:rPr>
          <w:b/>
          <w:i/>
          <w:lang w:val="en-US" w:eastAsia="ja-JP"/>
        </w:rPr>
        <w:t xml:space="preserve">, if the current reference cell (i.e. </w:t>
      </w:r>
      <w:proofErr w:type="spellStart"/>
      <w:r w:rsidR="00C8071E" w:rsidRPr="003D683B">
        <w:rPr>
          <w:b/>
          <w:i/>
          <w:lang w:val="en-US" w:eastAsia="ja-JP"/>
        </w:rPr>
        <w:t>PCell</w:t>
      </w:r>
      <w:proofErr w:type="spellEnd"/>
      <w:r w:rsidR="003D683B" w:rsidRPr="003D683B">
        <w:rPr>
          <w:b/>
          <w:i/>
          <w:lang w:val="en-US" w:eastAsia="ja-JP"/>
        </w:rPr>
        <w:t xml:space="preserve"> in </w:t>
      </w:r>
      <w:proofErr w:type="spellStart"/>
      <w:r w:rsidR="003D683B" w:rsidRPr="003D683B">
        <w:rPr>
          <w:b/>
          <w:i/>
          <w:lang w:val="en-US" w:eastAsia="ja-JP"/>
        </w:rPr>
        <w:t>Scenairo</w:t>
      </w:r>
      <w:proofErr w:type="spellEnd"/>
      <w:r w:rsidR="003D683B" w:rsidRPr="003D683B">
        <w:rPr>
          <w:b/>
          <w:i/>
          <w:lang w:val="en-US" w:eastAsia="ja-JP"/>
        </w:rPr>
        <w:t xml:space="preserve"> C</w:t>
      </w:r>
      <w:r w:rsidR="00C8071E" w:rsidRPr="003D683B">
        <w:rPr>
          <w:b/>
          <w:i/>
          <w:lang w:val="en-US" w:eastAsia="ja-JP"/>
        </w:rPr>
        <w:t xml:space="preserve"> or </w:t>
      </w:r>
      <w:proofErr w:type="spellStart"/>
      <w:r w:rsidR="00C8071E" w:rsidRPr="003D683B">
        <w:rPr>
          <w:b/>
          <w:i/>
          <w:lang w:val="en-US" w:eastAsia="ja-JP"/>
        </w:rPr>
        <w:t>PSCell</w:t>
      </w:r>
      <w:proofErr w:type="spellEnd"/>
      <w:r w:rsidR="003D683B" w:rsidRPr="003D683B">
        <w:rPr>
          <w:b/>
          <w:i/>
          <w:lang w:val="en-US" w:eastAsia="ja-JP"/>
        </w:rPr>
        <w:t xml:space="preserve"> in Scenario </w:t>
      </w:r>
      <w:bookmarkStart w:id="1" w:name="_GoBack"/>
      <w:bookmarkEnd w:id="1"/>
      <w:r w:rsidR="003D683B" w:rsidRPr="003D683B">
        <w:rPr>
          <w:b/>
          <w:i/>
          <w:lang w:val="en-US" w:eastAsia="ja-JP"/>
        </w:rPr>
        <w:t>B</w:t>
      </w:r>
      <w:r w:rsidR="00C8071E" w:rsidRPr="003D683B">
        <w:rPr>
          <w:b/>
          <w:i/>
          <w:lang w:val="en-US" w:eastAsia="ja-JP"/>
        </w:rPr>
        <w:t xml:space="preserve">) is unavailable to UE after certain number of DL SSB detection attempts, then the UE can take any </w:t>
      </w:r>
      <w:r w:rsidR="00025C43">
        <w:rPr>
          <w:b/>
          <w:i/>
          <w:lang w:val="en-US" w:eastAsia="ja-JP"/>
        </w:rPr>
        <w:t xml:space="preserve">activated </w:t>
      </w:r>
      <w:proofErr w:type="spellStart"/>
      <w:r w:rsidR="00C8071E" w:rsidRPr="003D683B">
        <w:rPr>
          <w:b/>
          <w:i/>
          <w:lang w:val="en-US" w:eastAsia="ja-JP"/>
        </w:rPr>
        <w:t>SCell</w:t>
      </w:r>
      <w:proofErr w:type="spellEnd"/>
      <w:r w:rsidR="00C8071E" w:rsidRPr="003D683B">
        <w:rPr>
          <w:b/>
          <w:i/>
          <w:lang w:val="en-US" w:eastAsia="ja-JP"/>
        </w:rPr>
        <w:t xml:space="preserve"> </w:t>
      </w:r>
      <w:r w:rsidR="00F034DF">
        <w:rPr>
          <w:b/>
          <w:i/>
          <w:lang w:val="en-US" w:eastAsia="ja-JP"/>
        </w:rPr>
        <w:t xml:space="preserve">with SSB </w:t>
      </w:r>
      <w:r w:rsidR="00025C43" w:rsidRPr="00543F65">
        <w:rPr>
          <w:b/>
          <w:i/>
          <w:lang w:val="en-US" w:eastAsia="ja-JP"/>
        </w:rPr>
        <w:t>available at the UE</w:t>
      </w:r>
      <w:r w:rsidR="00025C43" w:rsidRPr="00575E5D">
        <w:rPr>
          <w:lang w:val="en-US" w:eastAsia="ja-JP"/>
        </w:rPr>
        <w:t xml:space="preserve"> </w:t>
      </w:r>
      <w:r w:rsidR="00C8071E" w:rsidRPr="003D683B">
        <w:rPr>
          <w:b/>
          <w:i/>
          <w:lang w:val="en-US" w:eastAsia="ja-JP"/>
        </w:rPr>
        <w:t>within this CG as the new reference cell and applies one shot timing</w:t>
      </w:r>
      <w:r w:rsidR="00025C43">
        <w:rPr>
          <w:b/>
          <w:i/>
          <w:lang w:val="en-US" w:eastAsia="ja-JP"/>
        </w:rPr>
        <w:t xml:space="preserve"> adjust</w:t>
      </w:r>
      <w:r w:rsidR="00C8071E" w:rsidRPr="003D683B">
        <w:rPr>
          <w:b/>
          <w:i/>
          <w:lang w:val="en-US" w:eastAsia="ja-JP"/>
        </w:rPr>
        <w:t>ment.</w:t>
      </w:r>
      <w:r w:rsidR="00C8071E" w:rsidRPr="003D683B">
        <w:rPr>
          <w:rFonts w:eastAsia="Times New Roman"/>
          <w:b/>
          <w:i/>
          <w:lang w:val="en-US"/>
        </w:rPr>
        <w:t xml:space="preserve"> </w:t>
      </w:r>
    </w:p>
    <w:p w14:paraId="1A68BE36" w14:textId="77777777" w:rsidR="0016205E" w:rsidRDefault="0016205E" w:rsidP="00B503DA">
      <w:pPr>
        <w:rPr>
          <w:b/>
          <w:i/>
          <w:lang w:val="en-US" w:eastAsia="ja-JP"/>
        </w:rPr>
      </w:pPr>
      <w:r w:rsidRPr="003D683B">
        <w:rPr>
          <w:b/>
          <w:i/>
          <w:lang w:val="en-US" w:eastAsia="ja-JP"/>
        </w:rPr>
        <w:t>Proposal</w:t>
      </w:r>
      <w:r>
        <w:rPr>
          <w:b/>
          <w:i/>
          <w:lang w:val="en-US" w:eastAsia="ja-JP"/>
        </w:rPr>
        <w:t xml:space="preserve"> #2</w:t>
      </w:r>
      <w:r w:rsidRPr="003D683B">
        <w:rPr>
          <w:b/>
          <w:i/>
          <w:lang w:val="en-US" w:eastAsia="ja-JP"/>
        </w:rPr>
        <w:t>:</w:t>
      </w:r>
      <w:r>
        <w:rPr>
          <w:b/>
          <w:i/>
          <w:lang w:val="en-US" w:eastAsia="ja-JP"/>
        </w:rPr>
        <w:t xml:space="preserve"> The UE transmission after one shot adjustment due to changing the reference cell shall meet </w:t>
      </w:r>
      <w:proofErr w:type="spellStart"/>
      <w:r>
        <w:rPr>
          <w:b/>
          <w:i/>
          <w:lang w:val="en-US" w:eastAsia="ja-JP"/>
        </w:rPr>
        <w:t>Te</w:t>
      </w:r>
      <w:proofErr w:type="spellEnd"/>
      <w:r>
        <w:rPr>
          <w:b/>
          <w:i/>
          <w:lang w:val="en-US" w:eastAsia="ja-JP"/>
        </w:rPr>
        <w:t>.</w:t>
      </w:r>
    </w:p>
    <w:p w14:paraId="1A2AEFB7" w14:textId="2CBF1596" w:rsidR="0016205E" w:rsidRPr="00D25FE6" w:rsidRDefault="0016205E" w:rsidP="00D25FE6">
      <w:pPr>
        <w:rPr>
          <w:rFonts w:eastAsia="Times New Roman" w:cstheme="minorHAnsi"/>
          <w:b/>
          <w:i/>
          <w:lang w:val="en-US"/>
        </w:rPr>
      </w:pPr>
      <w:r w:rsidRPr="00C430AD">
        <w:rPr>
          <w:rFonts w:cstheme="minorHAnsi"/>
          <w:b/>
          <w:i/>
          <w:lang w:val="en-US" w:eastAsia="ja-JP"/>
        </w:rPr>
        <w:t>Proposal #3</w:t>
      </w:r>
      <w:r w:rsidRPr="00D25FE6">
        <w:rPr>
          <w:rFonts w:cstheme="minorHAnsi"/>
          <w:b/>
          <w:i/>
          <w:lang w:val="en-US" w:eastAsia="ja-JP"/>
        </w:rPr>
        <w:t xml:space="preserve">: </w:t>
      </w:r>
      <w:r w:rsidRPr="00D25FE6">
        <w:rPr>
          <w:rFonts w:eastAsiaTheme="minorEastAsia" w:cstheme="minorHAnsi"/>
          <w:b/>
          <w:i/>
          <w:color w:val="000000" w:themeColor="text1"/>
          <w:kern w:val="24"/>
          <w:lang w:val="en-US" w:eastAsia="sv-SE"/>
        </w:rPr>
        <w:t xml:space="preserve">The UE transmit timing immediately after the </w:t>
      </w:r>
      <w:proofErr w:type="gramStart"/>
      <w:r w:rsidRPr="00D25FE6">
        <w:rPr>
          <w:rFonts w:eastAsiaTheme="minorEastAsia" w:cstheme="minorHAnsi"/>
          <w:b/>
          <w:i/>
          <w:color w:val="000000" w:themeColor="text1"/>
          <w:kern w:val="24"/>
          <w:lang w:val="en-US" w:eastAsia="sv-SE"/>
        </w:rPr>
        <w:t>one shot</w:t>
      </w:r>
      <w:proofErr w:type="gramEnd"/>
      <w:r w:rsidRPr="00D25FE6">
        <w:rPr>
          <w:rFonts w:eastAsiaTheme="minorEastAsia" w:cstheme="minorHAnsi"/>
          <w:b/>
          <w:i/>
          <w:color w:val="000000" w:themeColor="text1"/>
          <w:kern w:val="24"/>
          <w:lang w:val="en-US" w:eastAsia="sv-SE"/>
        </w:rPr>
        <w:t xml:space="preserve"> adjustment shall be: T</w:t>
      </w:r>
      <w:r w:rsidRPr="00D25FE6">
        <w:rPr>
          <w:rFonts w:eastAsiaTheme="minorEastAsia" w:cstheme="minorHAnsi"/>
          <w:b/>
          <w:i/>
          <w:color w:val="000000" w:themeColor="text1"/>
          <w:kern w:val="24"/>
          <w:vertAlign w:val="subscript"/>
          <w:lang w:val="en-US" w:eastAsia="sv-SE"/>
        </w:rPr>
        <w:t>2</w:t>
      </w:r>
      <w:r w:rsidRPr="00D25FE6">
        <w:rPr>
          <w:rFonts w:eastAsiaTheme="minorEastAsia" w:cstheme="minorHAnsi"/>
          <w:b/>
          <w:i/>
          <w:color w:val="000000" w:themeColor="text1"/>
          <w:kern w:val="24"/>
          <w:lang w:val="en-US" w:eastAsia="sv-SE"/>
        </w:rPr>
        <w:t>-(N</w:t>
      </w:r>
      <w:r w:rsidRPr="00D25FE6">
        <w:rPr>
          <w:rFonts w:eastAsiaTheme="minorEastAsia" w:cstheme="minorHAnsi"/>
          <w:b/>
          <w:i/>
          <w:color w:val="000000" w:themeColor="text1"/>
          <w:kern w:val="24"/>
          <w:position w:val="-10"/>
          <w:vertAlign w:val="subscript"/>
          <w:lang w:val="en-US" w:eastAsia="sv-SE"/>
        </w:rPr>
        <w:t>TA</w:t>
      </w:r>
      <w:r w:rsidRPr="00D25FE6">
        <w:rPr>
          <w:rFonts w:eastAsiaTheme="minorEastAsia" w:cstheme="minorHAnsi"/>
          <w:b/>
          <w:i/>
          <w:color w:val="000000" w:themeColor="text1"/>
          <w:kern w:val="24"/>
          <w:lang w:val="en-US" w:eastAsia="sv-SE"/>
        </w:rPr>
        <w:t>+N</w:t>
      </w:r>
      <w:proofErr w:type="spellStart"/>
      <w:r w:rsidRPr="00D25FE6">
        <w:rPr>
          <w:rFonts w:eastAsiaTheme="minorEastAsia" w:cstheme="minorHAnsi"/>
          <w:b/>
          <w:i/>
          <w:color w:val="000000" w:themeColor="text1"/>
          <w:kern w:val="24"/>
          <w:position w:val="-10"/>
          <w:vertAlign w:val="subscript"/>
          <w:lang w:val="en-US" w:eastAsia="sv-SE"/>
        </w:rPr>
        <w:t>TA_offset</w:t>
      </w:r>
      <w:proofErr w:type="spellEnd"/>
      <w:r w:rsidRPr="00D25FE6">
        <w:rPr>
          <w:rFonts w:eastAsiaTheme="minorEastAsia" w:cstheme="minorHAnsi"/>
          <w:b/>
          <w:i/>
          <w:color w:val="000000" w:themeColor="text1"/>
          <w:kern w:val="24"/>
          <w:lang w:val="en-US" w:eastAsia="sv-SE"/>
        </w:rPr>
        <w:t>)</w:t>
      </w:r>
      <w:r w:rsidRPr="00D25FE6">
        <w:rPr>
          <w:rFonts w:cstheme="minorHAnsi"/>
          <w:b/>
          <w:i/>
          <w:lang w:eastAsia="sv-SE"/>
        </w:rPr>
        <w:sym w:font="Symbol" w:char="F0B4"/>
      </w:r>
      <w:r w:rsidRPr="00D25FE6">
        <w:rPr>
          <w:rFonts w:eastAsiaTheme="minorEastAsia" w:cstheme="minorHAnsi"/>
          <w:b/>
          <w:i/>
          <w:color w:val="000000" w:themeColor="text1"/>
          <w:kern w:val="24"/>
          <w:lang w:val="en-US" w:eastAsia="sv-SE"/>
        </w:rPr>
        <w:t>T</w:t>
      </w:r>
      <w:r w:rsidRPr="00D25FE6">
        <w:rPr>
          <w:rFonts w:eastAsiaTheme="minorEastAsia" w:cstheme="minorHAnsi"/>
          <w:b/>
          <w:i/>
          <w:color w:val="000000" w:themeColor="text1"/>
          <w:kern w:val="24"/>
          <w:position w:val="-10"/>
          <w:vertAlign w:val="subscript"/>
          <w:lang w:val="en-US" w:eastAsia="sv-SE"/>
        </w:rPr>
        <w:t>c</w:t>
      </w:r>
      <w:r w:rsidRPr="00D25FE6">
        <w:rPr>
          <w:rFonts w:eastAsiaTheme="minorEastAsia" w:cstheme="minorHAnsi"/>
          <w:b/>
          <w:i/>
          <w:color w:val="000000" w:themeColor="text1"/>
          <w:kern w:val="24"/>
          <w:lang w:val="en-US" w:eastAsia="sv-SE"/>
        </w:rPr>
        <w:t xml:space="preserve"> + 2*(T</w:t>
      </w:r>
      <w:r w:rsidRPr="00D25FE6">
        <w:rPr>
          <w:rFonts w:eastAsiaTheme="minorEastAsia" w:cstheme="minorHAnsi"/>
          <w:b/>
          <w:i/>
          <w:color w:val="000000" w:themeColor="text1"/>
          <w:kern w:val="24"/>
          <w:vertAlign w:val="subscript"/>
          <w:lang w:val="en-US" w:eastAsia="sv-SE"/>
        </w:rPr>
        <w:t>1</w:t>
      </w:r>
      <w:r w:rsidRPr="00D25FE6">
        <w:rPr>
          <w:rFonts w:eastAsiaTheme="minorEastAsia" w:cstheme="minorHAnsi"/>
          <w:b/>
          <w:i/>
          <w:color w:val="000000" w:themeColor="text1"/>
          <w:kern w:val="24"/>
          <w:lang w:val="en-US" w:eastAsia="sv-SE"/>
        </w:rPr>
        <w:t>-T</w:t>
      </w:r>
      <w:r w:rsidRPr="00D25FE6">
        <w:rPr>
          <w:rFonts w:eastAsiaTheme="minorEastAsia" w:cstheme="minorHAnsi"/>
          <w:b/>
          <w:i/>
          <w:color w:val="000000" w:themeColor="text1"/>
          <w:kern w:val="24"/>
          <w:vertAlign w:val="subscript"/>
          <w:lang w:val="en-US" w:eastAsia="sv-SE"/>
        </w:rPr>
        <w:t>2</w:t>
      </w:r>
      <w:r w:rsidRPr="00D25FE6">
        <w:rPr>
          <w:rFonts w:eastAsiaTheme="minorEastAsia" w:cstheme="minorHAnsi"/>
          <w:b/>
          <w:i/>
          <w:color w:val="000000" w:themeColor="text1"/>
          <w:kern w:val="24"/>
          <w:lang w:val="en-US" w:eastAsia="sv-SE"/>
        </w:rPr>
        <w:t>)</w:t>
      </w:r>
    </w:p>
    <w:p w14:paraId="7C3B0DC7" w14:textId="77777777" w:rsidR="0016205E" w:rsidRPr="00D25FE6" w:rsidRDefault="0016205E" w:rsidP="0016205E">
      <w:pPr>
        <w:spacing w:before="240" w:after="0"/>
        <w:rPr>
          <w:rFonts w:cstheme="minorHAnsi"/>
          <w:b/>
          <w:i/>
        </w:rPr>
      </w:pPr>
      <w:r w:rsidRPr="00D25FE6">
        <w:rPr>
          <w:rFonts w:cstheme="minorHAnsi"/>
          <w:b/>
          <w:i/>
        </w:rPr>
        <w:t xml:space="preserve">Where: </w:t>
      </w:r>
    </w:p>
    <w:p w14:paraId="29BF4519" w14:textId="77777777" w:rsidR="0016205E" w:rsidRPr="00D25FE6" w:rsidRDefault="0016205E" w:rsidP="0016205E">
      <w:pPr>
        <w:pStyle w:val="ListParagraph"/>
        <w:numPr>
          <w:ilvl w:val="0"/>
          <w:numId w:val="20"/>
        </w:numPr>
        <w:spacing w:before="120" w:after="0" w:line="240" w:lineRule="auto"/>
        <w:ind w:left="714" w:hanging="357"/>
        <w:rPr>
          <w:rFonts w:cstheme="minorHAnsi"/>
          <w:b/>
          <w:i/>
          <w:lang w:val="en-US"/>
        </w:rPr>
      </w:pPr>
      <w:r w:rsidRPr="00D25FE6">
        <w:rPr>
          <w:rFonts w:cstheme="minorHAnsi"/>
          <w:b/>
          <w:i/>
          <w:lang w:val="en-US"/>
        </w:rPr>
        <w:t>T</w:t>
      </w:r>
      <w:r w:rsidRPr="00D25FE6">
        <w:rPr>
          <w:rFonts w:cstheme="minorHAnsi"/>
          <w:b/>
          <w:i/>
          <w:vertAlign w:val="subscript"/>
          <w:lang w:val="en-US"/>
        </w:rPr>
        <w:t>1</w:t>
      </w:r>
      <w:r w:rsidRPr="00D25FE6">
        <w:rPr>
          <w:rFonts w:cstheme="minorHAnsi"/>
          <w:b/>
          <w:i/>
          <w:lang w:val="en-US"/>
        </w:rPr>
        <w:t xml:space="preserve"> is the DL reception reference time of the old reference cell (e.g. </w:t>
      </w:r>
      <w:proofErr w:type="spellStart"/>
      <w:r w:rsidRPr="00D25FE6">
        <w:rPr>
          <w:rFonts w:cstheme="minorHAnsi"/>
          <w:b/>
          <w:i/>
          <w:lang w:val="en-US"/>
        </w:rPr>
        <w:t>SpCell</w:t>
      </w:r>
      <w:proofErr w:type="spellEnd"/>
      <w:r w:rsidRPr="00D25FE6">
        <w:rPr>
          <w:rFonts w:cstheme="minorHAnsi"/>
          <w:b/>
          <w:i/>
          <w:lang w:val="en-US"/>
        </w:rPr>
        <w:t xml:space="preserve">) at the UE immediately before switching to new reference cell (e.g. </w:t>
      </w:r>
      <w:proofErr w:type="spellStart"/>
      <w:r w:rsidRPr="00D25FE6">
        <w:rPr>
          <w:rFonts w:cstheme="minorHAnsi"/>
          <w:b/>
          <w:i/>
          <w:lang w:val="en-US"/>
        </w:rPr>
        <w:t>SCell</w:t>
      </w:r>
      <w:proofErr w:type="spellEnd"/>
      <w:r w:rsidRPr="00D25FE6">
        <w:rPr>
          <w:rFonts w:cstheme="minorHAnsi"/>
          <w:b/>
          <w:i/>
          <w:lang w:val="en-US"/>
        </w:rPr>
        <w:t>).</w:t>
      </w:r>
    </w:p>
    <w:p w14:paraId="29CA8AFB" w14:textId="77777777" w:rsidR="0016205E" w:rsidRPr="00D25FE6" w:rsidRDefault="0016205E" w:rsidP="0016205E">
      <w:pPr>
        <w:pStyle w:val="ListParagraph"/>
        <w:numPr>
          <w:ilvl w:val="0"/>
          <w:numId w:val="20"/>
        </w:numPr>
        <w:spacing w:before="120" w:after="0" w:line="240" w:lineRule="auto"/>
        <w:ind w:left="714" w:hanging="357"/>
        <w:rPr>
          <w:rFonts w:cstheme="minorHAnsi"/>
          <w:b/>
          <w:i/>
          <w:lang w:val="en-US"/>
        </w:rPr>
      </w:pPr>
      <w:r w:rsidRPr="00D25FE6">
        <w:rPr>
          <w:rFonts w:cstheme="minorHAnsi"/>
          <w:b/>
          <w:i/>
          <w:lang w:val="en-US"/>
        </w:rPr>
        <w:t>T</w:t>
      </w:r>
      <w:r w:rsidRPr="00D25FE6">
        <w:rPr>
          <w:rFonts w:cstheme="minorHAnsi"/>
          <w:b/>
          <w:i/>
          <w:vertAlign w:val="subscript"/>
          <w:lang w:val="en-US"/>
        </w:rPr>
        <w:t>2</w:t>
      </w:r>
      <w:r w:rsidRPr="00D25FE6">
        <w:rPr>
          <w:rFonts w:cstheme="minorHAnsi"/>
          <w:b/>
          <w:i/>
          <w:lang w:val="en-US"/>
        </w:rPr>
        <w:t xml:space="preserve"> is the DL reception reference time of the new reference cell (e.g. </w:t>
      </w:r>
      <w:proofErr w:type="spellStart"/>
      <w:r w:rsidRPr="00D25FE6">
        <w:rPr>
          <w:rFonts w:cstheme="minorHAnsi"/>
          <w:b/>
          <w:i/>
          <w:lang w:val="en-US"/>
        </w:rPr>
        <w:t>SCell</w:t>
      </w:r>
      <w:proofErr w:type="spellEnd"/>
      <w:r w:rsidRPr="00D25FE6">
        <w:rPr>
          <w:rFonts w:cstheme="minorHAnsi"/>
          <w:b/>
          <w:i/>
          <w:lang w:val="en-US"/>
        </w:rPr>
        <w:t>) at the UE immediately after switching to the new reference cell.</w:t>
      </w:r>
    </w:p>
    <w:p w14:paraId="5A427551" w14:textId="77777777" w:rsidR="0016205E" w:rsidRPr="00D25FE6" w:rsidRDefault="0016205E" w:rsidP="0016205E">
      <w:pPr>
        <w:pStyle w:val="ListParagraph"/>
        <w:numPr>
          <w:ilvl w:val="0"/>
          <w:numId w:val="20"/>
        </w:numPr>
        <w:spacing w:before="120" w:after="0" w:line="240" w:lineRule="auto"/>
        <w:ind w:left="714" w:hanging="357"/>
        <w:rPr>
          <w:rFonts w:cstheme="minorHAnsi"/>
          <w:b/>
          <w:i/>
          <w:lang w:val="en-US"/>
        </w:rPr>
      </w:pPr>
      <w:r w:rsidRPr="00D25FE6">
        <w:rPr>
          <w:rFonts w:eastAsiaTheme="minorEastAsia" w:cstheme="minorHAnsi"/>
          <w:b/>
          <w:i/>
          <w:color w:val="000000" w:themeColor="text1"/>
          <w:kern w:val="24"/>
          <w:lang w:val="en-US" w:eastAsia="sv-SE"/>
        </w:rPr>
        <w:lastRenderedPageBreak/>
        <w:t xml:space="preserve">One shot UE transmit timing adjustment to be applied by the UE immediately after </w:t>
      </w:r>
      <w:r w:rsidRPr="00D25FE6">
        <w:rPr>
          <w:rFonts w:cstheme="minorHAnsi"/>
          <w:b/>
          <w:i/>
          <w:lang w:val="en-US"/>
        </w:rPr>
        <w:t>switching to the new reference cell</w:t>
      </w:r>
      <w:r w:rsidRPr="00D25FE6">
        <w:rPr>
          <w:rFonts w:eastAsiaTheme="minorEastAsia" w:cstheme="minorHAnsi"/>
          <w:b/>
          <w:i/>
          <w:color w:val="000000" w:themeColor="text1"/>
          <w:kern w:val="24"/>
          <w:lang w:val="en-US" w:eastAsia="sv-SE"/>
        </w:rPr>
        <w:t xml:space="preserve"> = 2*(T</w:t>
      </w:r>
      <w:r w:rsidRPr="00D25FE6">
        <w:rPr>
          <w:rFonts w:eastAsiaTheme="minorEastAsia" w:cstheme="minorHAnsi"/>
          <w:b/>
          <w:i/>
          <w:color w:val="000000" w:themeColor="text1"/>
          <w:kern w:val="24"/>
          <w:vertAlign w:val="subscript"/>
          <w:lang w:val="en-US" w:eastAsia="sv-SE"/>
        </w:rPr>
        <w:t>1</w:t>
      </w:r>
      <w:r w:rsidRPr="00D25FE6">
        <w:rPr>
          <w:rFonts w:eastAsiaTheme="minorEastAsia" w:cstheme="minorHAnsi"/>
          <w:b/>
          <w:i/>
          <w:color w:val="000000" w:themeColor="text1"/>
          <w:kern w:val="24"/>
          <w:lang w:val="en-US" w:eastAsia="sv-SE"/>
        </w:rPr>
        <w:t>-T</w:t>
      </w:r>
      <w:r w:rsidRPr="00D25FE6">
        <w:rPr>
          <w:rFonts w:eastAsiaTheme="minorEastAsia" w:cstheme="minorHAnsi"/>
          <w:b/>
          <w:i/>
          <w:color w:val="000000" w:themeColor="text1"/>
          <w:kern w:val="24"/>
          <w:vertAlign w:val="subscript"/>
          <w:lang w:val="en-US" w:eastAsia="sv-SE"/>
        </w:rPr>
        <w:t>2</w:t>
      </w:r>
      <w:r w:rsidRPr="00D25FE6">
        <w:rPr>
          <w:rFonts w:eastAsiaTheme="minorEastAsia" w:cstheme="minorHAnsi"/>
          <w:b/>
          <w:i/>
          <w:color w:val="000000" w:themeColor="text1"/>
          <w:kern w:val="24"/>
          <w:lang w:val="en-US" w:eastAsia="sv-SE"/>
        </w:rPr>
        <w:t>).</w:t>
      </w:r>
    </w:p>
    <w:p w14:paraId="008C5150" w14:textId="2C9A9637" w:rsidR="0016205E" w:rsidRPr="00602B25" w:rsidRDefault="0016205E" w:rsidP="00B503DA">
      <w:pPr>
        <w:rPr>
          <w:b/>
          <w:i/>
          <w:lang w:val="en-US" w:eastAsia="ja-JP"/>
        </w:rPr>
      </w:pPr>
    </w:p>
    <w:p w14:paraId="390ECC25" w14:textId="61FDD5B6" w:rsidR="005A782E" w:rsidRPr="00840019" w:rsidRDefault="005A782E" w:rsidP="005A782E">
      <w:pPr>
        <w:pStyle w:val="Heading1"/>
        <w:rPr>
          <w:lang w:val="en-US"/>
        </w:rPr>
      </w:pPr>
      <w:r w:rsidRPr="00840019">
        <w:rPr>
          <w:lang w:val="en-US"/>
        </w:rPr>
        <w:t>References</w:t>
      </w:r>
    </w:p>
    <w:p w14:paraId="1EA0A768" w14:textId="6C50D32D" w:rsidR="00A362D9" w:rsidRDefault="00AD21EB" w:rsidP="00AD21E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bookmarkStart w:id="2" w:name="_Ref508638450"/>
      <w:bookmarkStart w:id="3" w:name="_Ref3386619"/>
      <w:r w:rsidRPr="00AD21EB">
        <w:rPr>
          <w:lang w:val="en-US"/>
        </w:rPr>
        <w:t>RP-182878, NR-based Access to Unlicensed Spectrum, Qualcomm Incorporated.</w:t>
      </w:r>
    </w:p>
    <w:p w14:paraId="73C251EA" w14:textId="16E60C38" w:rsidR="002A4ACC" w:rsidRDefault="002A4ACC" w:rsidP="00AD21E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r w:rsidRPr="002A4ACC">
        <w:rPr>
          <w:lang w:val="en-US"/>
        </w:rPr>
        <w:t>R4-1912177</w:t>
      </w:r>
      <w:r>
        <w:rPr>
          <w:lang w:val="en-US"/>
        </w:rPr>
        <w:t xml:space="preserve">, </w:t>
      </w:r>
      <w:r w:rsidRPr="002A4ACC">
        <w:rPr>
          <w:lang w:val="en-US"/>
        </w:rPr>
        <w:t>On timing reference cell adaptation under DL LBT failure in reference cell</w:t>
      </w:r>
      <w:r>
        <w:rPr>
          <w:lang w:val="en-US"/>
        </w:rPr>
        <w:t>, Ericsson</w:t>
      </w:r>
    </w:p>
    <w:p w14:paraId="126F8F3F" w14:textId="78223008" w:rsidR="00D5151A" w:rsidRPr="00AD21EB" w:rsidRDefault="00D5151A" w:rsidP="00AD21E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r>
        <w:rPr>
          <w:lang w:val="en-US"/>
        </w:rPr>
        <w:t xml:space="preserve">R4-1912787, </w:t>
      </w:r>
      <w:r w:rsidRPr="00D5151A">
        <w:rPr>
          <w:lang w:val="en-US"/>
        </w:rPr>
        <w:t>Ad hoc minutes for NR-U RRM requirements</w:t>
      </w:r>
    </w:p>
    <w:bookmarkEnd w:id="2"/>
    <w:bookmarkEnd w:id="3"/>
    <w:p w14:paraId="5869CF0F" w14:textId="0A107595" w:rsidR="00085BFC" w:rsidRPr="00602B25" w:rsidRDefault="00085BFC" w:rsidP="007A06B2">
      <w:pPr>
        <w:rPr>
          <w:lang w:val="en-US"/>
        </w:rPr>
      </w:pPr>
    </w:p>
    <w:sectPr w:rsidR="00085BFC" w:rsidRPr="00602B25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88B00" w14:textId="77777777" w:rsidR="00AE22D8" w:rsidRDefault="00AE22D8">
      <w:pPr>
        <w:spacing w:after="0"/>
      </w:pPr>
      <w:r>
        <w:separator/>
      </w:r>
    </w:p>
  </w:endnote>
  <w:endnote w:type="continuationSeparator" w:id="0">
    <w:p w14:paraId="64A9B31B" w14:textId="77777777" w:rsidR="00AE22D8" w:rsidRDefault="00AE22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8A149F" w:rsidRDefault="008A149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A149F" w:rsidRDefault="008A1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257A6" w14:textId="77777777" w:rsidR="00AE22D8" w:rsidRDefault="00AE22D8">
      <w:pPr>
        <w:spacing w:after="0"/>
      </w:pPr>
      <w:r>
        <w:separator/>
      </w:r>
    </w:p>
  </w:footnote>
  <w:footnote w:type="continuationSeparator" w:id="0">
    <w:p w14:paraId="12B4425E" w14:textId="77777777" w:rsidR="00AE22D8" w:rsidRDefault="00AE22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8A149F" w:rsidRDefault="008A14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35D5E"/>
    <w:multiLevelType w:val="hybridMultilevel"/>
    <w:tmpl w:val="7212BC68"/>
    <w:lvl w:ilvl="0" w:tplc="2B4AF902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52539"/>
    <w:multiLevelType w:val="hybridMultilevel"/>
    <w:tmpl w:val="8452B6C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19C19A4"/>
    <w:multiLevelType w:val="hybridMultilevel"/>
    <w:tmpl w:val="B6267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178B9"/>
    <w:multiLevelType w:val="hybridMultilevel"/>
    <w:tmpl w:val="71AE93D8"/>
    <w:lvl w:ilvl="0" w:tplc="596CDF5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158727A">
      <w:numFmt w:val="none"/>
      <w:lvlText w:val=""/>
      <w:lvlJc w:val="left"/>
      <w:pPr>
        <w:tabs>
          <w:tab w:val="num" w:pos="360"/>
        </w:tabs>
      </w:pPr>
    </w:lvl>
    <w:lvl w:ilvl="2" w:tplc="4EF699A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22E755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A7448F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4967AE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93C826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EEECD8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978870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7" w15:restartNumberingAfterBreak="0">
    <w:nsid w:val="271216F1"/>
    <w:multiLevelType w:val="hybridMultilevel"/>
    <w:tmpl w:val="AD3EA1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780229"/>
    <w:multiLevelType w:val="hybridMultilevel"/>
    <w:tmpl w:val="0FA0CB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B4A09F7"/>
    <w:multiLevelType w:val="hybridMultilevel"/>
    <w:tmpl w:val="10CE0E2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7E2F40"/>
    <w:multiLevelType w:val="hybridMultilevel"/>
    <w:tmpl w:val="CB586D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3D733F"/>
    <w:multiLevelType w:val="hybridMultilevel"/>
    <w:tmpl w:val="8F9CF880"/>
    <w:lvl w:ilvl="0" w:tplc="747AF1D4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C202DF0"/>
    <w:multiLevelType w:val="hybridMultilevel"/>
    <w:tmpl w:val="22F21F6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15"/>
  </w:num>
  <w:num w:numId="3">
    <w:abstractNumId w:val="18"/>
  </w:num>
  <w:num w:numId="4">
    <w:abstractNumId w:val="1"/>
  </w:num>
  <w:num w:numId="5">
    <w:abstractNumId w:val="19"/>
  </w:num>
  <w:num w:numId="6">
    <w:abstractNumId w:val="2"/>
  </w:num>
  <w:num w:numId="7">
    <w:abstractNumId w:val="4"/>
  </w:num>
  <w:num w:numId="8">
    <w:abstractNumId w:val="9"/>
  </w:num>
  <w:num w:numId="9">
    <w:abstractNumId w:val="8"/>
  </w:num>
  <w:num w:numId="10">
    <w:abstractNumId w:val="17"/>
  </w:num>
  <w:num w:numId="11">
    <w:abstractNumId w:val="12"/>
  </w:num>
  <w:num w:numId="12">
    <w:abstractNumId w:val="14"/>
  </w:num>
  <w:num w:numId="13">
    <w:abstractNumId w:val="5"/>
  </w:num>
  <w:num w:numId="14">
    <w:abstractNumId w:val="16"/>
  </w:num>
  <w:num w:numId="15">
    <w:abstractNumId w:val="3"/>
  </w:num>
  <w:num w:numId="16">
    <w:abstractNumId w:val="6"/>
  </w:num>
  <w:num w:numId="17">
    <w:abstractNumId w:val="0"/>
  </w:num>
  <w:num w:numId="18">
    <w:abstractNumId w:val="11"/>
  </w:num>
  <w:num w:numId="19">
    <w:abstractNumId w:val="10"/>
  </w:num>
  <w:num w:numId="20">
    <w:abstractNumId w:val="7"/>
  </w:num>
  <w:num w:numId="21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4"/>
  <w:doNotDisplayPageBoundaries/>
  <w:printFractionalCharacterWidth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E68"/>
    <w:rsid w:val="000033E5"/>
    <w:rsid w:val="000037A9"/>
    <w:rsid w:val="00003FC8"/>
    <w:rsid w:val="00004018"/>
    <w:rsid w:val="000047D2"/>
    <w:rsid w:val="00004D1B"/>
    <w:rsid w:val="000050FF"/>
    <w:rsid w:val="00006032"/>
    <w:rsid w:val="00006C3B"/>
    <w:rsid w:val="000073FB"/>
    <w:rsid w:val="00007C6C"/>
    <w:rsid w:val="0001114B"/>
    <w:rsid w:val="0001146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8A4"/>
    <w:rsid w:val="0001601E"/>
    <w:rsid w:val="000168F9"/>
    <w:rsid w:val="00017714"/>
    <w:rsid w:val="000178FF"/>
    <w:rsid w:val="00017A14"/>
    <w:rsid w:val="00017D5A"/>
    <w:rsid w:val="00021EAF"/>
    <w:rsid w:val="000227D1"/>
    <w:rsid w:val="0002283B"/>
    <w:rsid w:val="00022D26"/>
    <w:rsid w:val="00022F4F"/>
    <w:rsid w:val="00023186"/>
    <w:rsid w:val="000234DE"/>
    <w:rsid w:val="000238DC"/>
    <w:rsid w:val="00023D33"/>
    <w:rsid w:val="000248B0"/>
    <w:rsid w:val="00024EB7"/>
    <w:rsid w:val="00025547"/>
    <w:rsid w:val="00025B52"/>
    <w:rsid w:val="00025C43"/>
    <w:rsid w:val="00025DD5"/>
    <w:rsid w:val="000262D9"/>
    <w:rsid w:val="000266DE"/>
    <w:rsid w:val="00026800"/>
    <w:rsid w:val="00026CBB"/>
    <w:rsid w:val="00027EED"/>
    <w:rsid w:val="00030941"/>
    <w:rsid w:val="00031048"/>
    <w:rsid w:val="00031263"/>
    <w:rsid w:val="00032519"/>
    <w:rsid w:val="00033040"/>
    <w:rsid w:val="0003435F"/>
    <w:rsid w:val="00034622"/>
    <w:rsid w:val="000350DF"/>
    <w:rsid w:val="0003548C"/>
    <w:rsid w:val="000358A0"/>
    <w:rsid w:val="000363EA"/>
    <w:rsid w:val="00036646"/>
    <w:rsid w:val="000367DF"/>
    <w:rsid w:val="00036E73"/>
    <w:rsid w:val="000374C6"/>
    <w:rsid w:val="00040C18"/>
    <w:rsid w:val="00041B14"/>
    <w:rsid w:val="000421B3"/>
    <w:rsid w:val="0004248E"/>
    <w:rsid w:val="000436AB"/>
    <w:rsid w:val="00044D8D"/>
    <w:rsid w:val="00044ED8"/>
    <w:rsid w:val="00045494"/>
    <w:rsid w:val="000456A6"/>
    <w:rsid w:val="0004582E"/>
    <w:rsid w:val="000463C2"/>
    <w:rsid w:val="00046C4A"/>
    <w:rsid w:val="000479C3"/>
    <w:rsid w:val="0005017E"/>
    <w:rsid w:val="000502C0"/>
    <w:rsid w:val="0005034B"/>
    <w:rsid w:val="0005137C"/>
    <w:rsid w:val="000524B3"/>
    <w:rsid w:val="00052E7F"/>
    <w:rsid w:val="00054023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4912"/>
    <w:rsid w:val="000656E5"/>
    <w:rsid w:val="00065BA2"/>
    <w:rsid w:val="000666B9"/>
    <w:rsid w:val="00066770"/>
    <w:rsid w:val="00066A1D"/>
    <w:rsid w:val="00066F64"/>
    <w:rsid w:val="0006733A"/>
    <w:rsid w:val="00067BBE"/>
    <w:rsid w:val="00070219"/>
    <w:rsid w:val="00070272"/>
    <w:rsid w:val="0007033B"/>
    <w:rsid w:val="000708E5"/>
    <w:rsid w:val="00070C84"/>
    <w:rsid w:val="00070DF6"/>
    <w:rsid w:val="00071E4C"/>
    <w:rsid w:val="0007225A"/>
    <w:rsid w:val="0007288B"/>
    <w:rsid w:val="00074642"/>
    <w:rsid w:val="0007474C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BFC"/>
    <w:rsid w:val="00085C53"/>
    <w:rsid w:val="000863BD"/>
    <w:rsid w:val="0008685F"/>
    <w:rsid w:val="00086EDA"/>
    <w:rsid w:val="0008744E"/>
    <w:rsid w:val="000901E2"/>
    <w:rsid w:val="0009079C"/>
    <w:rsid w:val="000914A5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B4F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BC9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5B63"/>
    <w:rsid w:val="000B6390"/>
    <w:rsid w:val="000B662A"/>
    <w:rsid w:val="000B75E2"/>
    <w:rsid w:val="000B7849"/>
    <w:rsid w:val="000B78D8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691"/>
    <w:rsid w:val="000D5CD5"/>
    <w:rsid w:val="000D6572"/>
    <w:rsid w:val="000D6A59"/>
    <w:rsid w:val="000D6A5E"/>
    <w:rsid w:val="000D7B74"/>
    <w:rsid w:val="000D7DAC"/>
    <w:rsid w:val="000E05B1"/>
    <w:rsid w:val="000E0E3B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0DB"/>
    <w:rsid w:val="000F05BB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725"/>
    <w:rsid w:val="00101CFB"/>
    <w:rsid w:val="00102A1C"/>
    <w:rsid w:val="001030F5"/>
    <w:rsid w:val="001036CB"/>
    <w:rsid w:val="0010390B"/>
    <w:rsid w:val="00103969"/>
    <w:rsid w:val="001050DA"/>
    <w:rsid w:val="00106338"/>
    <w:rsid w:val="00106481"/>
    <w:rsid w:val="00106F0C"/>
    <w:rsid w:val="00110126"/>
    <w:rsid w:val="00110BE2"/>
    <w:rsid w:val="001113C7"/>
    <w:rsid w:val="00111663"/>
    <w:rsid w:val="00112111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DA4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39F7"/>
    <w:rsid w:val="001346FB"/>
    <w:rsid w:val="00134D17"/>
    <w:rsid w:val="00135077"/>
    <w:rsid w:val="001355A8"/>
    <w:rsid w:val="00135E6A"/>
    <w:rsid w:val="001363BE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484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FC8"/>
    <w:rsid w:val="0015655C"/>
    <w:rsid w:val="00156C21"/>
    <w:rsid w:val="00156D46"/>
    <w:rsid w:val="0015739F"/>
    <w:rsid w:val="00157C69"/>
    <w:rsid w:val="001603A2"/>
    <w:rsid w:val="001605C1"/>
    <w:rsid w:val="00160FB5"/>
    <w:rsid w:val="0016119A"/>
    <w:rsid w:val="0016142B"/>
    <w:rsid w:val="00161499"/>
    <w:rsid w:val="001618D2"/>
    <w:rsid w:val="00161E3D"/>
    <w:rsid w:val="0016205E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621C"/>
    <w:rsid w:val="00167538"/>
    <w:rsid w:val="00167609"/>
    <w:rsid w:val="0017027A"/>
    <w:rsid w:val="00170421"/>
    <w:rsid w:val="00170543"/>
    <w:rsid w:val="0017060B"/>
    <w:rsid w:val="00170690"/>
    <w:rsid w:val="00170AE2"/>
    <w:rsid w:val="0017102C"/>
    <w:rsid w:val="00171087"/>
    <w:rsid w:val="00171E27"/>
    <w:rsid w:val="001727E6"/>
    <w:rsid w:val="001731A3"/>
    <w:rsid w:val="001731B2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02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68C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6D6B"/>
    <w:rsid w:val="00197406"/>
    <w:rsid w:val="00197434"/>
    <w:rsid w:val="001A003A"/>
    <w:rsid w:val="001A0172"/>
    <w:rsid w:val="001A01DA"/>
    <w:rsid w:val="001A08A9"/>
    <w:rsid w:val="001A15CB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C25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DD2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221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B57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910"/>
    <w:rsid w:val="001F2DA5"/>
    <w:rsid w:val="001F2F0A"/>
    <w:rsid w:val="001F38A0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E6"/>
    <w:rsid w:val="001F6E6E"/>
    <w:rsid w:val="001F7231"/>
    <w:rsid w:val="001F769C"/>
    <w:rsid w:val="001F7882"/>
    <w:rsid w:val="0020057C"/>
    <w:rsid w:val="0020069F"/>
    <w:rsid w:val="002007DC"/>
    <w:rsid w:val="00200845"/>
    <w:rsid w:val="0020109B"/>
    <w:rsid w:val="00201842"/>
    <w:rsid w:val="00202FA8"/>
    <w:rsid w:val="0020310E"/>
    <w:rsid w:val="00203387"/>
    <w:rsid w:val="0020366C"/>
    <w:rsid w:val="00203F1A"/>
    <w:rsid w:val="002041EA"/>
    <w:rsid w:val="00204413"/>
    <w:rsid w:val="00204C7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C8E"/>
    <w:rsid w:val="00213DAA"/>
    <w:rsid w:val="00213F44"/>
    <w:rsid w:val="002144CF"/>
    <w:rsid w:val="00214CEB"/>
    <w:rsid w:val="00215968"/>
    <w:rsid w:val="0021635E"/>
    <w:rsid w:val="00216397"/>
    <w:rsid w:val="002178A6"/>
    <w:rsid w:val="00220E05"/>
    <w:rsid w:val="0022112F"/>
    <w:rsid w:val="0022154C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2BD"/>
    <w:rsid w:val="002277CF"/>
    <w:rsid w:val="00230D93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6F8B"/>
    <w:rsid w:val="0023771F"/>
    <w:rsid w:val="00237ECB"/>
    <w:rsid w:val="0024032E"/>
    <w:rsid w:val="002405EB"/>
    <w:rsid w:val="002406C2"/>
    <w:rsid w:val="0024135F"/>
    <w:rsid w:val="0024189E"/>
    <w:rsid w:val="00241B09"/>
    <w:rsid w:val="00242186"/>
    <w:rsid w:val="00242E94"/>
    <w:rsid w:val="00243258"/>
    <w:rsid w:val="002434F0"/>
    <w:rsid w:val="00243ED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42F"/>
    <w:rsid w:val="0025683A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0A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66B9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1CD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6B5C"/>
    <w:rsid w:val="0029785A"/>
    <w:rsid w:val="00297B32"/>
    <w:rsid w:val="002A01A1"/>
    <w:rsid w:val="002A0676"/>
    <w:rsid w:val="002A0D1E"/>
    <w:rsid w:val="002A1115"/>
    <w:rsid w:val="002A1593"/>
    <w:rsid w:val="002A18BB"/>
    <w:rsid w:val="002A24D7"/>
    <w:rsid w:val="002A2BC1"/>
    <w:rsid w:val="002A3E79"/>
    <w:rsid w:val="002A4ACC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62D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4CA"/>
    <w:rsid w:val="002B767A"/>
    <w:rsid w:val="002B774E"/>
    <w:rsid w:val="002B7A5B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979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D5E"/>
    <w:rsid w:val="002F1E21"/>
    <w:rsid w:val="002F28F9"/>
    <w:rsid w:val="002F2FB3"/>
    <w:rsid w:val="002F3283"/>
    <w:rsid w:val="002F365D"/>
    <w:rsid w:val="002F3D28"/>
    <w:rsid w:val="002F3DAA"/>
    <w:rsid w:val="002F425E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2FC"/>
    <w:rsid w:val="002F6406"/>
    <w:rsid w:val="002F7108"/>
    <w:rsid w:val="002F79D0"/>
    <w:rsid w:val="0030020B"/>
    <w:rsid w:val="00300599"/>
    <w:rsid w:val="0030070D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69A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661"/>
    <w:rsid w:val="003168E8"/>
    <w:rsid w:val="003169A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4E"/>
    <w:rsid w:val="0032378B"/>
    <w:rsid w:val="00323A2E"/>
    <w:rsid w:val="00324249"/>
    <w:rsid w:val="003242F6"/>
    <w:rsid w:val="00324626"/>
    <w:rsid w:val="0032491C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A3"/>
    <w:rsid w:val="00330F4E"/>
    <w:rsid w:val="003310C9"/>
    <w:rsid w:val="003316FA"/>
    <w:rsid w:val="0033171E"/>
    <w:rsid w:val="00331A52"/>
    <w:rsid w:val="00332021"/>
    <w:rsid w:val="00332F16"/>
    <w:rsid w:val="003331AA"/>
    <w:rsid w:val="00334E75"/>
    <w:rsid w:val="00334E7F"/>
    <w:rsid w:val="00335438"/>
    <w:rsid w:val="00335689"/>
    <w:rsid w:val="003357BB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B0B"/>
    <w:rsid w:val="00350D6B"/>
    <w:rsid w:val="003513F1"/>
    <w:rsid w:val="00351690"/>
    <w:rsid w:val="00351F47"/>
    <w:rsid w:val="003528A4"/>
    <w:rsid w:val="003528D7"/>
    <w:rsid w:val="003529DD"/>
    <w:rsid w:val="003531AE"/>
    <w:rsid w:val="003536C8"/>
    <w:rsid w:val="00353932"/>
    <w:rsid w:val="00353C77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37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64F"/>
    <w:rsid w:val="00365772"/>
    <w:rsid w:val="003660AA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2FF9"/>
    <w:rsid w:val="0037364D"/>
    <w:rsid w:val="003738AD"/>
    <w:rsid w:val="003741DE"/>
    <w:rsid w:val="0037461C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00AE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84C"/>
    <w:rsid w:val="00383DF9"/>
    <w:rsid w:val="0038421A"/>
    <w:rsid w:val="0038460B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133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26F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5A1"/>
    <w:rsid w:val="003A1CD6"/>
    <w:rsid w:val="003A25C7"/>
    <w:rsid w:val="003A2AFF"/>
    <w:rsid w:val="003A2B81"/>
    <w:rsid w:val="003A2BF9"/>
    <w:rsid w:val="003A3260"/>
    <w:rsid w:val="003A3B92"/>
    <w:rsid w:val="003A40A9"/>
    <w:rsid w:val="003A554E"/>
    <w:rsid w:val="003A56B0"/>
    <w:rsid w:val="003A5DE8"/>
    <w:rsid w:val="003A60F9"/>
    <w:rsid w:val="003A6F7F"/>
    <w:rsid w:val="003A797F"/>
    <w:rsid w:val="003B00D8"/>
    <w:rsid w:val="003B059E"/>
    <w:rsid w:val="003B08B8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4EA"/>
    <w:rsid w:val="003C09D9"/>
    <w:rsid w:val="003C0A2C"/>
    <w:rsid w:val="003C19E9"/>
    <w:rsid w:val="003C1A26"/>
    <w:rsid w:val="003C25AE"/>
    <w:rsid w:val="003C275C"/>
    <w:rsid w:val="003C2A2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C86"/>
    <w:rsid w:val="003D0067"/>
    <w:rsid w:val="003D09A7"/>
    <w:rsid w:val="003D0DA7"/>
    <w:rsid w:val="003D15DF"/>
    <w:rsid w:val="003D1645"/>
    <w:rsid w:val="003D1B1E"/>
    <w:rsid w:val="003D2246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83B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2CB0"/>
    <w:rsid w:val="003F2DC3"/>
    <w:rsid w:val="003F3229"/>
    <w:rsid w:val="003F41D8"/>
    <w:rsid w:val="003F44C7"/>
    <w:rsid w:val="003F53C9"/>
    <w:rsid w:val="003F59D5"/>
    <w:rsid w:val="003F5E53"/>
    <w:rsid w:val="003F6388"/>
    <w:rsid w:val="003F65A1"/>
    <w:rsid w:val="003F703E"/>
    <w:rsid w:val="003F7DC4"/>
    <w:rsid w:val="004011B9"/>
    <w:rsid w:val="00401201"/>
    <w:rsid w:val="00401476"/>
    <w:rsid w:val="00401864"/>
    <w:rsid w:val="00401BB8"/>
    <w:rsid w:val="00401C87"/>
    <w:rsid w:val="00403353"/>
    <w:rsid w:val="004041F4"/>
    <w:rsid w:val="00404715"/>
    <w:rsid w:val="004049E2"/>
    <w:rsid w:val="00404C16"/>
    <w:rsid w:val="00404E8B"/>
    <w:rsid w:val="00405659"/>
    <w:rsid w:val="00405A40"/>
    <w:rsid w:val="00405A46"/>
    <w:rsid w:val="00405EA2"/>
    <w:rsid w:val="004061A7"/>
    <w:rsid w:val="00406772"/>
    <w:rsid w:val="00406822"/>
    <w:rsid w:val="004074AC"/>
    <w:rsid w:val="00407C47"/>
    <w:rsid w:val="00410082"/>
    <w:rsid w:val="00411649"/>
    <w:rsid w:val="004118E0"/>
    <w:rsid w:val="00412549"/>
    <w:rsid w:val="00412653"/>
    <w:rsid w:val="00413258"/>
    <w:rsid w:val="00413317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4532"/>
    <w:rsid w:val="0043684E"/>
    <w:rsid w:val="00436DAA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82A"/>
    <w:rsid w:val="00456A7A"/>
    <w:rsid w:val="00456F91"/>
    <w:rsid w:val="00457047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9FF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6DD6"/>
    <w:rsid w:val="004870E2"/>
    <w:rsid w:val="00487242"/>
    <w:rsid w:val="004902D4"/>
    <w:rsid w:val="00491013"/>
    <w:rsid w:val="004910AE"/>
    <w:rsid w:val="00491583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A2C"/>
    <w:rsid w:val="00493D62"/>
    <w:rsid w:val="004955BB"/>
    <w:rsid w:val="004959B5"/>
    <w:rsid w:val="00495DB4"/>
    <w:rsid w:val="00495F24"/>
    <w:rsid w:val="00495F73"/>
    <w:rsid w:val="004960B6"/>
    <w:rsid w:val="00496D3E"/>
    <w:rsid w:val="00496F13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E56"/>
    <w:rsid w:val="004B0F93"/>
    <w:rsid w:val="004B188B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E67"/>
    <w:rsid w:val="004B60B9"/>
    <w:rsid w:val="004B6609"/>
    <w:rsid w:val="004B6677"/>
    <w:rsid w:val="004B7534"/>
    <w:rsid w:val="004B7980"/>
    <w:rsid w:val="004C19AE"/>
    <w:rsid w:val="004C1A9D"/>
    <w:rsid w:val="004C276E"/>
    <w:rsid w:val="004C2B2E"/>
    <w:rsid w:val="004C2E99"/>
    <w:rsid w:val="004C3638"/>
    <w:rsid w:val="004C52E6"/>
    <w:rsid w:val="004C5729"/>
    <w:rsid w:val="004C57B7"/>
    <w:rsid w:val="004C5AE4"/>
    <w:rsid w:val="004C60F1"/>
    <w:rsid w:val="004C682A"/>
    <w:rsid w:val="004C79D7"/>
    <w:rsid w:val="004D0C4D"/>
    <w:rsid w:val="004D0F93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3F80"/>
    <w:rsid w:val="004D4536"/>
    <w:rsid w:val="004D45CD"/>
    <w:rsid w:val="004D4627"/>
    <w:rsid w:val="004D542B"/>
    <w:rsid w:val="004D5692"/>
    <w:rsid w:val="004D6F88"/>
    <w:rsid w:val="004D7AD2"/>
    <w:rsid w:val="004E0213"/>
    <w:rsid w:val="004E0401"/>
    <w:rsid w:val="004E0D93"/>
    <w:rsid w:val="004E0E35"/>
    <w:rsid w:val="004E0E41"/>
    <w:rsid w:val="004E1943"/>
    <w:rsid w:val="004E1ACC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4C5"/>
    <w:rsid w:val="004E5E88"/>
    <w:rsid w:val="004E61C1"/>
    <w:rsid w:val="004E6228"/>
    <w:rsid w:val="004E6969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B58"/>
    <w:rsid w:val="00505F80"/>
    <w:rsid w:val="005061F6"/>
    <w:rsid w:val="00506384"/>
    <w:rsid w:val="005071CC"/>
    <w:rsid w:val="0050770E"/>
    <w:rsid w:val="00507EC3"/>
    <w:rsid w:val="00510778"/>
    <w:rsid w:val="00511185"/>
    <w:rsid w:val="00511220"/>
    <w:rsid w:val="00511EB5"/>
    <w:rsid w:val="00512B07"/>
    <w:rsid w:val="005137C1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A94"/>
    <w:rsid w:val="00517C79"/>
    <w:rsid w:val="005204CD"/>
    <w:rsid w:val="005204F9"/>
    <w:rsid w:val="00520892"/>
    <w:rsid w:val="00520B60"/>
    <w:rsid w:val="00520B77"/>
    <w:rsid w:val="00520BEA"/>
    <w:rsid w:val="00521943"/>
    <w:rsid w:val="00521A96"/>
    <w:rsid w:val="00523786"/>
    <w:rsid w:val="005237DD"/>
    <w:rsid w:val="0052391C"/>
    <w:rsid w:val="00523A6A"/>
    <w:rsid w:val="005247B3"/>
    <w:rsid w:val="00524A3E"/>
    <w:rsid w:val="00524C8C"/>
    <w:rsid w:val="0052564B"/>
    <w:rsid w:val="005258FB"/>
    <w:rsid w:val="00525BB0"/>
    <w:rsid w:val="00525D3F"/>
    <w:rsid w:val="00525DDE"/>
    <w:rsid w:val="00526BF8"/>
    <w:rsid w:val="0052742F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42C"/>
    <w:rsid w:val="00534512"/>
    <w:rsid w:val="00534671"/>
    <w:rsid w:val="00534F54"/>
    <w:rsid w:val="00535366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C9"/>
    <w:rsid w:val="00540D57"/>
    <w:rsid w:val="0054135D"/>
    <w:rsid w:val="00542AC7"/>
    <w:rsid w:val="00542D1D"/>
    <w:rsid w:val="00543054"/>
    <w:rsid w:val="00543643"/>
    <w:rsid w:val="00543F65"/>
    <w:rsid w:val="00544E01"/>
    <w:rsid w:val="0054527E"/>
    <w:rsid w:val="00545F5D"/>
    <w:rsid w:val="005469AB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4C4"/>
    <w:rsid w:val="00554E1C"/>
    <w:rsid w:val="0055554D"/>
    <w:rsid w:val="00555901"/>
    <w:rsid w:val="00555BA1"/>
    <w:rsid w:val="005564F5"/>
    <w:rsid w:val="0055676B"/>
    <w:rsid w:val="005568E4"/>
    <w:rsid w:val="005568F2"/>
    <w:rsid w:val="00556EB4"/>
    <w:rsid w:val="0055759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3C0"/>
    <w:rsid w:val="00567470"/>
    <w:rsid w:val="005676A3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E5D"/>
    <w:rsid w:val="0057691C"/>
    <w:rsid w:val="0057693F"/>
    <w:rsid w:val="00577B8A"/>
    <w:rsid w:val="005803BB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D18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131"/>
    <w:rsid w:val="005A2A46"/>
    <w:rsid w:val="005A30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5FE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961"/>
    <w:rsid w:val="005B5855"/>
    <w:rsid w:val="005B5DCE"/>
    <w:rsid w:val="005B6ED3"/>
    <w:rsid w:val="005B7AC0"/>
    <w:rsid w:val="005B7FB6"/>
    <w:rsid w:val="005C007F"/>
    <w:rsid w:val="005C0DC5"/>
    <w:rsid w:val="005C0FA1"/>
    <w:rsid w:val="005C1148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177"/>
    <w:rsid w:val="005C72C8"/>
    <w:rsid w:val="005C7AB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27C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B25"/>
    <w:rsid w:val="00602C5A"/>
    <w:rsid w:val="00603D9A"/>
    <w:rsid w:val="006043E1"/>
    <w:rsid w:val="0060483B"/>
    <w:rsid w:val="00604A3A"/>
    <w:rsid w:val="00605182"/>
    <w:rsid w:val="00605A62"/>
    <w:rsid w:val="00605AC8"/>
    <w:rsid w:val="00605B72"/>
    <w:rsid w:val="00606776"/>
    <w:rsid w:val="00606C51"/>
    <w:rsid w:val="006079ED"/>
    <w:rsid w:val="00607C4C"/>
    <w:rsid w:val="00607E44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208DB"/>
    <w:rsid w:val="00620F2B"/>
    <w:rsid w:val="0062185C"/>
    <w:rsid w:val="00621B05"/>
    <w:rsid w:val="00621C3A"/>
    <w:rsid w:val="00622ACC"/>
    <w:rsid w:val="00622F5A"/>
    <w:rsid w:val="0062357C"/>
    <w:rsid w:val="00623C6C"/>
    <w:rsid w:val="00624744"/>
    <w:rsid w:val="006253EA"/>
    <w:rsid w:val="006254BC"/>
    <w:rsid w:val="00625883"/>
    <w:rsid w:val="0062619D"/>
    <w:rsid w:val="006266F4"/>
    <w:rsid w:val="00626813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6B"/>
    <w:rsid w:val="0063349C"/>
    <w:rsid w:val="00633D29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306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7E7"/>
    <w:rsid w:val="00670A2A"/>
    <w:rsid w:val="006720C6"/>
    <w:rsid w:val="00672AAB"/>
    <w:rsid w:val="00673428"/>
    <w:rsid w:val="00673A0A"/>
    <w:rsid w:val="00673E79"/>
    <w:rsid w:val="00673F6B"/>
    <w:rsid w:val="00674629"/>
    <w:rsid w:val="006749FF"/>
    <w:rsid w:val="00675059"/>
    <w:rsid w:val="00675152"/>
    <w:rsid w:val="006755DD"/>
    <w:rsid w:val="0067575E"/>
    <w:rsid w:val="00676132"/>
    <w:rsid w:val="006768DA"/>
    <w:rsid w:val="00676C98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6E3"/>
    <w:rsid w:val="00685785"/>
    <w:rsid w:val="006864B2"/>
    <w:rsid w:val="006872CA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3E73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43D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58C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6FB8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E0A"/>
    <w:rsid w:val="006D62AC"/>
    <w:rsid w:val="006D6993"/>
    <w:rsid w:val="006D7493"/>
    <w:rsid w:val="006D7A9C"/>
    <w:rsid w:val="006E162F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0D93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1AEB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E38"/>
    <w:rsid w:val="0071642C"/>
    <w:rsid w:val="00716622"/>
    <w:rsid w:val="00716719"/>
    <w:rsid w:val="00717214"/>
    <w:rsid w:val="007172AD"/>
    <w:rsid w:val="0072047E"/>
    <w:rsid w:val="007207EE"/>
    <w:rsid w:val="00721B6B"/>
    <w:rsid w:val="00721F44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1DD"/>
    <w:rsid w:val="0072760D"/>
    <w:rsid w:val="00727AA2"/>
    <w:rsid w:val="00727D7A"/>
    <w:rsid w:val="00727DE0"/>
    <w:rsid w:val="0073005A"/>
    <w:rsid w:val="00730790"/>
    <w:rsid w:val="00730DFE"/>
    <w:rsid w:val="0073128E"/>
    <w:rsid w:val="00731AE4"/>
    <w:rsid w:val="00732796"/>
    <w:rsid w:val="0073284D"/>
    <w:rsid w:val="00732AB8"/>
    <w:rsid w:val="00732ABB"/>
    <w:rsid w:val="00734156"/>
    <w:rsid w:val="007342AB"/>
    <w:rsid w:val="00734DD4"/>
    <w:rsid w:val="007367D6"/>
    <w:rsid w:val="007369BF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6DB8"/>
    <w:rsid w:val="00746F48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664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27C"/>
    <w:rsid w:val="007653C9"/>
    <w:rsid w:val="00765BF9"/>
    <w:rsid w:val="007662C8"/>
    <w:rsid w:val="00766483"/>
    <w:rsid w:val="00766773"/>
    <w:rsid w:val="00766A23"/>
    <w:rsid w:val="00766EB9"/>
    <w:rsid w:val="007673AF"/>
    <w:rsid w:val="00767B20"/>
    <w:rsid w:val="007700A6"/>
    <w:rsid w:val="007714CB"/>
    <w:rsid w:val="007714FB"/>
    <w:rsid w:val="00771681"/>
    <w:rsid w:val="00772144"/>
    <w:rsid w:val="00772B27"/>
    <w:rsid w:val="00773122"/>
    <w:rsid w:val="007736DD"/>
    <w:rsid w:val="00774656"/>
    <w:rsid w:val="0077489C"/>
    <w:rsid w:val="00774C6E"/>
    <w:rsid w:val="00774CAC"/>
    <w:rsid w:val="00775E0F"/>
    <w:rsid w:val="00775FBA"/>
    <w:rsid w:val="007764DF"/>
    <w:rsid w:val="00776513"/>
    <w:rsid w:val="00776693"/>
    <w:rsid w:val="0077755F"/>
    <w:rsid w:val="007775E0"/>
    <w:rsid w:val="00777ECD"/>
    <w:rsid w:val="007803E0"/>
    <w:rsid w:val="007807FA"/>
    <w:rsid w:val="00781312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2384"/>
    <w:rsid w:val="00793785"/>
    <w:rsid w:val="00794047"/>
    <w:rsid w:val="007945C2"/>
    <w:rsid w:val="00794ACC"/>
    <w:rsid w:val="00795512"/>
    <w:rsid w:val="00796161"/>
    <w:rsid w:val="00796622"/>
    <w:rsid w:val="00796849"/>
    <w:rsid w:val="00796A45"/>
    <w:rsid w:val="00796F6E"/>
    <w:rsid w:val="007975C7"/>
    <w:rsid w:val="007976C5"/>
    <w:rsid w:val="007A04B6"/>
    <w:rsid w:val="007A06B2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A2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711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2669"/>
    <w:rsid w:val="007C36D9"/>
    <w:rsid w:val="007C3E78"/>
    <w:rsid w:val="007C41C8"/>
    <w:rsid w:val="007C4532"/>
    <w:rsid w:val="007C481A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EB8"/>
    <w:rsid w:val="007D33DB"/>
    <w:rsid w:val="007D399D"/>
    <w:rsid w:val="007D43B2"/>
    <w:rsid w:val="007D442A"/>
    <w:rsid w:val="007D4DE8"/>
    <w:rsid w:val="007D50D2"/>
    <w:rsid w:val="007D560B"/>
    <w:rsid w:val="007D5A75"/>
    <w:rsid w:val="007D5BC6"/>
    <w:rsid w:val="007D63AA"/>
    <w:rsid w:val="007D6AE9"/>
    <w:rsid w:val="007D6FD0"/>
    <w:rsid w:val="007D7B13"/>
    <w:rsid w:val="007D7E68"/>
    <w:rsid w:val="007E03E3"/>
    <w:rsid w:val="007E06AF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C30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45"/>
    <w:rsid w:val="0080485A"/>
    <w:rsid w:val="00804937"/>
    <w:rsid w:val="008049A3"/>
    <w:rsid w:val="0080557C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17CD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71C"/>
    <w:rsid w:val="0082686E"/>
    <w:rsid w:val="00826E1C"/>
    <w:rsid w:val="008271B2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511"/>
    <w:rsid w:val="008349F7"/>
    <w:rsid w:val="00835FA7"/>
    <w:rsid w:val="00836FC2"/>
    <w:rsid w:val="0083799E"/>
    <w:rsid w:val="00840019"/>
    <w:rsid w:val="00840D34"/>
    <w:rsid w:val="00840E09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5F3C"/>
    <w:rsid w:val="00846A04"/>
    <w:rsid w:val="00846E78"/>
    <w:rsid w:val="0084739C"/>
    <w:rsid w:val="008506F8"/>
    <w:rsid w:val="00851967"/>
    <w:rsid w:val="0085254F"/>
    <w:rsid w:val="00852EE7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6FC0"/>
    <w:rsid w:val="00857E26"/>
    <w:rsid w:val="00860EDF"/>
    <w:rsid w:val="00861174"/>
    <w:rsid w:val="0086153C"/>
    <w:rsid w:val="0086165F"/>
    <w:rsid w:val="008619E8"/>
    <w:rsid w:val="00861DC1"/>
    <w:rsid w:val="008624F1"/>
    <w:rsid w:val="008627EE"/>
    <w:rsid w:val="00862C7C"/>
    <w:rsid w:val="00863B28"/>
    <w:rsid w:val="008643BD"/>
    <w:rsid w:val="00864434"/>
    <w:rsid w:val="00864563"/>
    <w:rsid w:val="008659F6"/>
    <w:rsid w:val="008662B3"/>
    <w:rsid w:val="008669EF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5FDF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547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75B0"/>
    <w:rsid w:val="0088770B"/>
    <w:rsid w:val="00887BF4"/>
    <w:rsid w:val="0089026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946"/>
    <w:rsid w:val="0089728B"/>
    <w:rsid w:val="0089759A"/>
    <w:rsid w:val="00897939"/>
    <w:rsid w:val="008A038D"/>
    <w:rsid w:val="008A100F"/>
    <w:rsid w:val="008A1356"/>
    <w:rsid w:val="008A149F"/>
    <w:rsid w:val="008A1D9B"/>
    <w:rsid w:val="008A1F1B"/>
    <w:rsid w:val="008A21F4"/>
    <w:rsid w:val="008A22CF"/>
    <w:rsid w:val="008A2507"/>
    <w:rsid w:val="008A288F"/>
    <w:rsid w:val="008A29FF"/>
    <w:rsid w:val="008A2C45"/>
    <w:rsid w:val="008A33BD"/>
    <w:rsid w:val="008A33D8"/>
    <w:rsid w:val="008A353C"/>
    <w:rsid w:val="008A3C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23C"/>
    <w:rsid w:val="008B0549"/>
    <w:rsid w:val="008B187E"/>
    <w:rsid w:val="008B37F8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163"/>
    <w:rsid w:val="008B637D"/>
    <w:rsid w:val="008B6A97"/>
    <w:rsid w:val="008B6FF5"/>
    <w:rsid w:val="008B71B9"/>
    <w:rsid w:val="008B75B4"/>
    <w:rsid w:val="008C082B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8B9"/>
    <w:rsid w:val="008C59FC"/>
    <w:rsid w:val="008C5CCF"/>
    <w:rsid w:val="008C5F49"/>
    <w:rsid w:val="008C601E"/>
    <w:rsid w:val="008C65DE"/>
    <w:rsid w:val="008C6A5E"/>
    <w:rsid w:val="008C6BBE"/>
    <w:rsid w:val="008C6CEB"/>
    <w:rsid w:val="008C6E95"/>
    <w:rsid w:val="008C7460"/>
    <w:rsid w:val="008C7774"/>
    <w:rsid w:val="008C7899"/>
    <w:rsid w:val="008C7FBE"/>
    <w:rsid w:val="008D015E"/>
    <w:rsid w:val="008D1917"/>
    <w:rsid w:val="008D19B4"/>
    <w:rsid w:val="008D25D5"/>
    <w:rsid w:val="008D2EFC"/>
    <w:rsid w:val="008D5204"/>
    <w:rsid w:val="008D5C81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2F9A"/>
    <w:rsid w:val="008E3714"/>
    <w:rsid w:val="008E3C47"/>
    <w:rsid w:val="008E3FEB"/>
    <w:rsid w:val="008E4803"/>
    <w:rsid w:val="008E4F0D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D1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70C"/>
    <w:rsid w:val="008F7813"/>
    <w:rsid w:val="00901ADC"/>
    <w:rsid w:val="00901E8E"/>
    <w:rsid w:val="00902465"/>
    <w:rsid w:val="00903117"/>
    <w:rsid w:val="00903476"/>
    <w:rsid w:val="00903F38"/>
    <w:rsid w:val="0090442C"/>
    <w:rsid w:val="00905159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3C61"/>
    <w:rsid w:val="00914A1F"/>
    <w:rsid w:val="00915033"/>
    <w:rsid w:val="00915245"/>
    <w:rsid w:val="009158A8"/>
    <w:rsid w:val="00915F1C"/>
    <w:rsid w:val="00916C56"/>
    <w:rsid w:val="00916DF7"/>
    <w:rsid w:val="00917581"/>
    <w:rsid w:val="00917A41"/>
    <w:rsid w:val="00917AF4"/>
    <w:rsid w:val="00917CAC"/>
    <w:rsid w:val="009207C2"/>
    <w:rsid w:val="009210B4"/>
    <w:rsid w:val="00922A33"/>
    <w:rsid w:val="00922C75"/>
    <w:rsid w:val="00923669"/>
    <w:rsid w:val="00924167"/>
    <w:rsid w:val="00924312"/>
    <w:rsid w:val="00924A90"/>
    <w:rsid w:val="00925114"/>
    <w:rsid w:val="009253F3"/>
    <w:rsid w:val="009262E4"/>
    <w:rsid w:val="00930098"/>
    <w:rsid w:val="009301E5"/>
    <w:rsid w:val="0093061F"/>
    <w:rsid w:val="00930C98"/>
    <w:rsid w:val="00931927"/>
    <w:rsid w:val="009327E3"/>
    <w:rsid w:val="00932B95"/>
    <w:rsid w:val="00932C98"/>
    <w:rsid w:val="009331D6"/>
    <w:rsid w:val="009339A2"/>
    <w:rsid w:val="00933E98"/>
    <w:rsid w:val="0093433B"/>
    <w:rsid w:val="009352D1"/>
    <w:rsid w:val="0093592C"/>
    <w:rsid w:val="00936514"/>
    <w:rsid w:val="00936ACB"/>
    <w:rsid w:val="00936B41"/>
    <w:rsid w:val="00936D89"/>
    <w:rsid w:val="009370DE"/>
    <w:rsid w:val="00937CC6"/>
    <w:rsid w:val="00940241"/>
    <w:rsid w:val="009404F2"/>
    <w:rsid w:val="00940712"/>
    <w:rsid w:val="009417F5"/>
    <w:rsid w:val="00941B2B"/>
    <w:rsid w:val="00942F58"/>
    <w:rsid w:val="00943225"/>
    <w:rsid w:val="00943761"/>
    <w:rsid w:val="009437DC"/>
    <w:rsid w:val="00943D53"/>
    <w:rsid w:val="00943D6C"/>
    <w:rsid w:val="00943F0D"/>
    <w:rsid w:val="009441E1"/>
    <w:rsid w:val="0094495E"/>
    <w:rsid w:val="00945018"/>
    <w:rsid w:val="009451C1"/>
    <w:rsid w:val="00945480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CB5"/>
    <w:rsid w:val="00961D39"/>
    <w:rsid w:val="00962661"/>
    <w:rsid w:val="0096268A"/>
    <w:rsid w:val="00962CF6"/>
    <w:rsid w:val="00962D15"/>
    <w:rsid w:val="009631D3"/>
    <w:rsid w:val="0096350B"/>
    <w:rsid w:val="00963B95"/>
    <w:rsid w:val="009644C9"/>
    <w:rsid w:val="009648B4"/>
    <w:rsid w:val="00964CFB"/>
    <w:rsid w:val="00964D6C"/>
    <w:rsid w:val="00964FAC"/>
    <w:rsid w:val="00965451"/>
    <w:rsid w:val="00965463"/>
    <w:rsid w:val="009655DE"/>
    <w:rsid w:val="00966BD8"/>
    <w:rsid w:val="0096720B"/>
    <w:rsid w:val="00967384"/>
    <w:rsid w:val="009674F5"/>
    <w:rsid w:val="00967518"/>
    <w:rsid w:val="00967DEB"/>
    <w:rsid w:val="00970B4B"/>
    <w:rsid w:val="00971DE1"/>
    <w:rsid w:val="00972462"/>
    <w:rsid w:val="00972A37"/>
    <w:rsid w:val="00972A53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0AA"/>
    <w:rsid w:val="009840DD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32D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0D1"/>
    <w:rsid w:val="00996861"/>
    <w:rsid w:val="00996DC2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126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6A61"/>
    <w:rsid w:val="009B6E83"/>
    <w:rsid w:val="009B7332"/>
    <w:rsid w:val="009B7340"/>
    <w:rsid w:val="009B74F6"/>
    <w:rsid w:val="009B792A"/>
    <w:rsid w:val="009B7A68"/>
    <w:rsid w:val="009B7B50"/>
    <w:rsid w:val="009B7B7F"/>
    <w:rsid w:val="009B7E50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15E3"/>
    <w:rsid w:val="009D2617"/>
    <w:rsid w:val="009D32D1"/>
    <w:rsid w:val="009D3BF8"/>
    <w:rsid w:val="009D408D"/>
    <w:rsid w:val="009D4AFA"/>
    <w:rsid w:val="009D4BE0"/>
    <w:rsid w:val="009D5DF7"/>
    <w:rsid w:val="009D60B5"/>
    <w:rsid w:val="009D6186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A1D"/>
    <w:rsid w:val="009E3C41"/>
    <w:rsid w:val="009E4CE3"/>
    <w:rsid w:val="009E4D29"/>
    <w:rsid w:val="009E504A"/>
    <w:rsid w:val="009E588B"/>
    <w:rsid w:val="009E69F6"/>
    <w:rsid w:val="009E6AA9"/>
    <w:rsid w:val="009E6ED8"/>
    <w:rsid w:val="009E7F4E"/>
    <w:rsid w:val="009F0D3D"/>
    <w:rsid w:val="009F1EC6"/>
    <w:rsid w:val="009F3234"/>
    <w:rsid w:val="009F34EB"/>
    <w:rsid w:val="009F35D2"/>
    <w:rsid w:val="009F3888"/>
    <w:rsid w:val="009F3A71"/>
    <w:rsid w:val="009F3E12"/>
    <w:rsid w:val="009F4799"/>
    <w:rsid w:val="009F4924"/>
    <w:rsid w:val="009F4AB6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A45"/>
    <w:rsid w:val="00A021C1"/>
    <w:rsid w:val="00A025E6"/>
    <w:rsid w:val="00A02842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0AC7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B69"/>
    <w:rsid w:val="00A21CA7"/>
    <w:rsid w:val="00A21E33"/>
    <w:rsid w:val="00A21ED7"/>
    <w:rsid w:val="00A21EE9"/>
    <w:rsid w:val="00A225F2"/>
    <w:rsid w:val="00A22FDF"/>
    <w:rsid w:val="00A22FF7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728A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2D9"/>
    <w:rsid w:val="00A3677E"/>
    <w:rsid w:val="00A3688D"/>
    <w:rsid w:val="00A40CEF"/>
    <w:rsid w:val="00A417AB"/>
    <w:rsid w:val="00A4184B"/>
    <w:rsid w:val="00A429C3"/>
    <w:rsid w:val="00A42A23"/>
    <w:rsid w:val="00A433EB"/>
    <w:rsid w:val="00A437D4"/>
    <w:rsid w:val="00A44928"/>
    <w:rsid w:val="00A46650"/>
    <w:rsid w:val="00A46A16"/>
    <w:rsid w:val="00A46A8C"/>
    <w:rsid w:val="00A46CDE"/>
    <w:rsid w:val="00A50887"/>
    <w:rsid w:val="00A50B2E"/>
    <w:rsid w:val="00A51060"/>
    <w:rsid w:val="00A522AF"/>
    <w:rsid w:val="00A523F3"/>
    <w:rsid w:val="00A524C8"/>
    <w:rsid w:val="00A526F2"/>
    <w:rsid w:val="00A52BCE"/>
    <w:rsid w:val="00A52C2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482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44D"/>
    <w:rsid w:val="00A70A32"/>
    <w:rsid w:val="00A71C8E"/>
    <w:rsid w:val="00A71CCB"/>
    <w:rsid w:val="00A71D15"/>
    <w:rsid w:val="00A72022"/>
    <w:rsid w:val="00A72636"/>
    <w:rsid w:val="00A72787"/>
    <w:rsid w:val="00A727E3"/>
    <w:rsid w:val="00A72A56"/>
    <w:rsid w:val="00A72A5D"/>
    <w:rsid w:val="00A72D9D"/>
    <w:rsid w:val="00A7336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2C5"/>
    <w:rsid w:val="00A86699"/>
    <w:rsid w:val="00A86823"/>
    <w:rsid w:val="00A869F8"/>
    <w:rsid w:val="00A86C7D"/>
    <w:rsid w:val="00A8701E"/>
    <w:rsid w:val="00A874B5"/>
    <w:rsid w:val="00A877EC"/>
    <w:rsid w:val="00A8785B"/>
    <w:rsid w:val="00A878EC"/>
    <w:rsid w:val="00A87F9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722"/>
    <w:rsid w:val="00A96AC4"/>
    <w:rsid w:val="00A9781E"/>
    <w:rsid w:val="00A97B1A"/>
    <w:rsid w:val="00A97E17"/>
    <w:rsid w:val="00A97E3E"/>
    <w:rsid w:val="00AA0DF9"/>
    <w:rsid w:val="00AA0F94"/>
    <w:rsid w:val="00AA0FEE"/>
    <w:rsid w:val="00AA178C"/>
    <w:rsid w:val="00AA2205"/>
    <w:rsid w:val="00AA26EF"/>
    <w:rsid w:val="00AA27FA"/>
    <w:rsid w:val="00AA2C52"/>
    <w:rsid w:val="00AA3690"/>
    <w:rsid w:val="00AA4167"/>
    <w:rsid w:val="00AA4848"/>
    <w:rsid w:val="00AA4866"/>
    <w:rsid w:val="00AA550F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122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D6B"/>
    <w:rsid w:val="00AC3E8B"/>
    <w:rsid w:val="00AC49B0"/>
    <w:rsid w:val="00AC66AD"/>
    <w:rsid w:val="00AC678D"/>
    <w:rsid w:val="00AC694E"/>
    <w:rsid w:val="00AC73EE"/>
    <w:rsid w:val="00AC7DCE"/>
    <w:rsid w:val="00AC7F15"/>
    <w:rsid w:val="00AD02A0"/>
    <w:rsid w:val="00AD1190"/>
    <w:rsid w:val="00AD1F5B"/>
    <w:rsid w:val="00AD21EB"/>
    <w:rsid w:val="00AD2247"/>
    <w:rsid w:val="00AD259A"/>
    <w:rsid w:val="00AD2AB6"/>
    <w:rsid w:val="00AD2D2C"/>
    <w:rsid w:val="00AD2D59"/>
    <w:rsid w:val="00AD3856"/>
    <w:rsid w:val="00AD3962"/>
    <w:rsid w:val="00AD3C92"/>
    <w:rsid w:val="00AD4513"/>
    <w:rsid w:val="00AD53EF"/>
    <w:rsid w:val="00AD56DD"/>
    <w:rsid w:val="00AD606A"/>
    <w:rsid w:val="00AD7264"/>
    <w:rsid w:val="00AD74E2"/>
    <w:rsid w:val="00AD7563"/>
    <w:rsid w:val="00AE01BD"/>
    <w:rsid w:val="00AE0C66"/>
    <w:rsid w:val="00AE0CEA"/>
    <w:rsid w:val="00AE1069"/>
    <w:rsid w:val="00AE1167"/>
    <w:rsid w:val="00AE22D8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1AC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0A2"/>
    <w:rsid w:val="00B02302"/>
    <w:rsid w:val="00B02F46"/>
    <w:rsid w:val="00B038D8"/>
    <w:rsid w:val="00B04D59"/>
    <w:rsid w:val="00B05086"/>
    <w:rsid w:val="00B06010"/>
    <w:rsid w:val="00B0650D"/>
    <w:rsid w:val="00B06783"/>
    <w:rsid w:val="00B06956"/>
    <w:rsid w:val="00B07582"/>
    <w:rsid w:val="00B077DB"/>
    <w:rsid w:val="00B109EC"/>
    <w:rsid w:val="00B10A4C"/>
    <w:rsid w:val="00B10A5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383"/>
    <w:rsid w:val="00B26422"/>
    <w:rsid w:val="00B26A74"/>
    <w:rsid w:val="00B26BAC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0080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03DA"/>
    <w:rsid w:val="00B52453"/>
    <w:rsid w:val="00B52C97"/>
    <w:rsid w:val="00B5354F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2653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903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8B3"/>
    <w:rsid w:val="00BC2FAA"/>
    <w:rsid w:val="00BC3427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17B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BA0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0927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0EF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3FF3"/>
    <w:rsid w:val="00C0471B"/>
    <w:rsid w:val="00C0537C"/>
    <w:rsid w:val="00C0615E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30AD"/>
    <w:rsid w:val="00C441DF"/>
    <w:rsid w:val="00C445C6"/>
    <w:rsid w:val="00C45374"/>
    <w:rsid w:val="00C453B5"/>
    <w:rsid w:val="00C4654C"/>
    <w:rsid w:val="00C46A06"/>
    <w:rsid w:val="00C46B27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5805"/>
    <w:rsid w:val="00C5616A"/>
    <w:rsid w:val="00C565BA"/>
    <w:rsid w:val="00C5747F"/>
    <w:rsid w:val="00C579AB"/>
    <w:rsid w:val="00C57F4D"/>
    <w:rsid w:val="00C60C01"/>
    <w:rsid w:val="00C60C0D"/>
    <w:rsid w:val="00C60E4A"/>
    <w:rsid w:val="00C614D3"/>
    <w:rsid w:val="00C62148"/>
    <w:rsid w:val="00C62663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7B8"/>
    <w:rsid w:val="00C73E5D"/>
    <w:rsid w:val="00C74920"/>
    <w:rsid w:val="00C75E75"/>
    <w:rsid w:val="00C76F8F"/>
    <w:rsid w:val="00C77953"/>
    <w:rsid w:val="00C801F5"/>
    <w:rsid w:val="00C8071E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771"/>
    <w:rsid w:val="00C9294D"/>
    <w:rsid w:val="00C92EA7"/>
    <w:rsid w:val="00C93995"/>
    <w:rsid w:val="00C93AB7"/>
    <w:rsid w:val="00C94837"/>
    <w:rsid w:val="00C948A6"/>
    <w:rsid w:val="00C94AF1"/>
    <w:rsid w:val="00C952AB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2FEB"/>
    <w:rsid w:val="00CA39B2"/>
    <w:rsid w:val="00CA3DF0"/>
    <w:rsid w:val="00CA3E5A"/>
    <w:rsid w:val="00CA4096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522"/>
    <w:rsid w:val="00CB2C8C"/>
    <w:rsid w:val="00CB2DC5"/>
    <w:rsid w:val="00CB3023"/>
    <w:rsid w:val="00CB3C98"/>
    <w:rsid w:val="00CB4094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A60"/>
    <w:rsid w:val="00CC1E64"/>
    <w:rsid w:val="00CC264E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C7E3F"/>
    <w:rsid w:val="00CD05F0"/>
    <w:rsid w:val="00CD0E15"/>
    <w:rsid w:val="00CD1584"/>
    <w:rsid w:val="00CD1A9C"/>
    <w:rsid w:val="00CD1CF1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958"/>
    <w:rsid w:val="00CD4DBD"/>
    <w:rsid w:val="00CD5BD8"/>
    <w:rsid w:val="00CD624A"/>
    <w:rsid w:val="00CD682E"/>
    <w:rsid w:val="00CD6FE9"/>
    <w:rsid w:val="00CD7597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2AA"/>
    <w:rsid w:val="00CF5FDD"/>
    <w:rsid w:val="00CF6446"/>
    <w:rsid w:val="00CF6552"/>
    <w:rsid w:val="00CF656C"/>
    <w:rsid w:val="00D004BD"/>
    <w:rsid w:val="00D004F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3FB6"/>
    <w:rsid w:val="00D048C4"/>
    <w:rsid w:val="00D04B09"/>
    <w:rsid w:val="00D051CD"/>
    <w:rsid w:val="00D0546B"/>
    <w:rsid w:val="00D0549D"/>
    <w:rsid w:val="00D05670"/>
    <w:rsid w:val="00D059E7"/>
    <w:rsid w:val="00D05A31"/>
    <w:rsid w:val="00D05F72"/>
    <w:rsid w:val="00D066CB"/>
    <w:rsid w:val="00D077EE"/>
    <w:rsid w:val="00D1005F"/>
    <w:rsid w:val="00D10258"/>
    <w:rsid w:val="00D105F3"/>
    <w:rsid w:val="00D106C0"/>
    <w:rsid w:val="00D10C91"/>
    <w:rsid w:val="00D116C8"/>
    <w:rsid w:val="00D118B2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1DBE"/>
    <w:rsid w:val="00D22060"/>
    <w:rsid w:val="00D22F7C"/>
    <w:rsid w:val="00D24238"/>
    <w:rsid w:val="00D2446D"/>
    <w:rsid w:val="00D24540"/>
    <w:rsid w:val="00D24858"/>
    <w:rsid w:val="00D24B40"/>
    <w:rsid w:val="00D24CA3"/>
    <w:rsid w:val="00D24D56"/>
    <w:rsid w:val="00D25556"/>
    <w:rsid w:val="00D25FE6"/>
    <w:rsid w:val="00D262FE"/>
    <w:rsid w:val="00D2695A"/>
    <w:rsid w:val="00D26A42"/>
    <w:rsid w:val="00D27216"/>
    <w:rsid w:val="00D277B1"/>
    <w:rsid w:val="00D27A92"/>
    <w:rsid w:val="00D30300"/>
    <w:rsid w:val="00D311CC"/>
    <w:rsid w:val="00D311F1"/>
    <w:rsid w:val="00D3152C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B76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1D6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51A"/>
    <w:rsid w:val="00D51626"/>
    <w:rsid w:val="00D516EA"/>
    <w:rsid w:val="00D521A0"/>
    <w:rsid w:val="00D521FC"/>
    <w:rsid w:val="00D52332"/>
    <w:rsid w:val="00D52C3A"/>
    <w:rsid w:val="00D52D80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2EA"/>
    <w:rsid w:val="00D6057F"/>
    <w:rsid w:val="00D60A7C"/>
    <w:rsid w:val="00D60F9D"/>
    <w:rsid w:val="00D61566"/>
    <w:rsid w:val="00D61726"/>
    <w:rsid w:val="00D61EB6"/>
    <w:rsid w:val="00D62467"/>
    <w:rsid w:val="00D62C17"/>
    <w:rsid w:val="00D62C2D"/>
    <w:rsid w:val="00D6324D"/>
    <w:rsid w:val="00D63628"/>
    <w:rsid w:val="00D6444A"/>
    <w:rsid w:val="00D65852"/>
    <w:rsid w:val="00D65D1D"/>
    <w:rsid w:val="00D66053"/>
    <w:rsid w:val="00D6615D"/>
    <w:rsid w:val="00D66380"/>
    <w:rsid w:val="00D66546"/>
    <w:rsid w:val="00D70315"/>
    <w:rsid w:val="00D70878"/>
    <w:rsid w:val="00D708B3"/>
    <w:rsid w:val="00D70D53"/>
    <w:rsid w:val="00D70EB9"/>
    <w:rsid w:val="00D70F9C"/>
    <w:rsid w:val="00D710BE"/>
    <w:rsid w:val="00D718B5"/>
    <w:rsid w:val="00D7248A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600"/>
    <w:rsid w:val="00D833A2"/>
    <w:rsid w:val="00D8394A"/>
    <w:rsid w:val="00D8424E"/>
    <w:rsid w:val="00D84284"/>
    <w:rsid w:val="00D84BEE"/>
    <w:rsid w:val="00D84DD9"/>
    <w:rsid w:val="00D84F0E"/>
    <w:rsid w:val="00D8522B"/>
    <w:rsid w:val="00D85370"/>
    <w:rsid w:val="00D85623"/>
    <w:rsid w:val="00D8596E"/>
    <w:rsid w:val="00D85F23"/>
    <w:rsid w:val="00D86252"/>
    <w:rsid w:val="00D8627C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E7A"/>
    <w:rsid w:val="00D92892"/>
    <w:rsid w:val="00D929A1"/>
    <w:rsid w:val="00D92C8D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50B"/>
    <w:rsid w:val="00DB3D82"/>
    <w:rsid w:val="00DB40C4"/>
    <w:rsid w:val="00DB40D4"/>
    <w:rsid w:val="00DB42BD"/>
    <w:rsid w:val="00DB478C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9B1"/>
    <w:rsid w:val="00DC345C"/>
    <w:rsid w:val="00DC3BF9"/>
    <w:rsid w:val="00DC3D05"/>
    <w:rsid w:val="00DC3E25"/>
    <w:rsid w:val="00DC4557"/>
    <w:rsid w:val="00DC469A"/>
    <w:rsid w:val="00DC4C02"/>
    <w:rsid w:val="00DC502F"/>
    <w:rsid w:val="00DC5291"/>
    <w:rsid w:val="00DC53DE"/>
    <w:rsid w:val="00DC5602"/>
    <w:rsid w:val="00DC672D"/>
    <w:rsid w:val="00DC6C77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0F8"/>
    <w:rsid w:val="00DD2252"/>
    <w:rsid w:val="00DD22C4"/>
    <w:rsid w:val="00DD3A49"/>
    <w:rsid w:val="00DD4763"/>
    <w:rsid w:val="00DD5632"/>
    <w:rsid w:val="00DD61D4"/>
    <w:rsid w:val="00DD6564"/>
    <w:rsid w:val="00DD6C5C"/>
    <w:rsid w:val="00DD7429"/>
    <w:rsid w:val="00DD74CB"/>
    <w:rsid w:val="00DD75AC"/>
    <w:rsid w:val="00DD7B6E"/>
    <w:rsid w:val="00DE03E4"/>
    <w:rsid w:val="00DE0724"/>
    <w:rsid w:val="00DE15E9"/>
    <w:rsid w:val="00DE1CD7"/>
    <w:rsid w:val="00DE223E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01"/>
    <w:rsid w:val="00DE7A05"/>
    <w:rsid w:val="00DE7CB9"/>
    <w:rsid w:val="00DF0557"/>
    <w:rsid w:val="00DF0DED"/>
    <w:rsid w:val="00DF0FE6"/>
    <w:rsid w:val="00DF1094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4C9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6EC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625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FE8"/>
    <w:rsid w:val="00E51389"/>
    <w:rsid w:val="00E51C9A"/>
    <w:rsid w:val="00E51D3B"/>
    <w:rsid w:val="00E522CC"/>
    <w:rsid w:val="00E526CB"/>
    <w:rsid w:val="00E53247"/>
    <w:rsid w:val="00E53BCE"/>
    <w:rsid w:val="00E53F00"/>
    <w:rsid w:val="00E55473"/>
    <w:rsid w:val="00E555A9"/>
    <w:rsid w:val="00E55696"/>
    <w:rsid w:val="00E55797"/>
    <w:rsid w:val="00E55CD0"/>
    <w:rsid w:val="00E5625E"/>
    <w:rsid w:val="00E564B3"/>
    <w:rsid w:val="00E57426"/>
    <w:rsid w:val="00E57E4D"/>
    <w:rsid w:val="00E57ED6"/>
    <w:rsid w:val="00E6003D"/>
    <w:rsid w:val="00E603E7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4DD9"/>
    <w:rsid w:val="00E655AE"/>
    <w:rsid w:val="00E65DE4"/>
    <w:rsid w:val="00E67D3C"/>
    <w:rsid w:val="00E70BE5"/>
    <w:rsid w:val="00E70E66"/>
    <w:rsid w:val="00E712B6"/>
    <w:rsid w:val="00E73817"/>
    <w:rsid w:val="00E73B63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5389"/>
    <w:rsid w:val="00E86108"/>
    <w:rsid w:val="00E86921"/>
    <w:rsid w:val="00E86AF1"/>
    <w:rsid w:val="00E87A33"/>
    <w:rsid w:val="00E87AE3"/>
    <w:rsid w:val="00E87B60"/>
    <w:rsid w:val="00E91D75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15B"/>
    <w:rsid w:val="00EA2D2A"/>
    <w:rsid w:val="00EA3360"/>
    <w:rsid w:val="00EA36EB"/>
    <w:rsid w:val="00EA3B17"/>
    <w:rsid w:val="00EA3F9F"/>
    <w:rsid w:val="00EA4425"/>
    <w:rsid w:val="00EA5178"/>
    <w:rsid w:val="00EA5B9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96A"/>
    <w:rsid w:val="00EB224A"/>
    <w:rsid w:val="00EB2589"/>
    <w:rsid w:val="00EB2D43"/>
    <w:rsid w:val="00EB3508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213"/>
    <w:rsid w:val="00EC5630"/>
    <w:rsid w:val="00EC5893"/>
    <w:rsid w:val="00EC5909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B2"/>
    <w:rsid w:val="00ED30E7"/>
    <w:rsid w:val="00ED3188"/>
    <w:rsid w:val="00ED34F1"/>
    <w:rsid w:val="00ED35B3"/>
    <w:rsid w:val="00ED3759"/>
    <w:rsid w:val="00ED3B1D"/>
    <w:rsid w:val="00ED4039"/>
    <w:rsid w:val="00ED4768"/>
    <w:rsid w:val="00ED4B69"/>
    <w:rsid w:val="00ED4C57"/>
    <w:rsid w:val="00ED4D7F"/>
    <w:rsid w:val="00ED50C6"/>
    <w:rsid w:val="00ED5AF8"/>
    <w:rsid w:val="00ED6BED"/>
    <w:rsid w:val="00ED7082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4361"/>
    <w:rsid w:val="00EE4BEB"/>
    <w:rsid w:val="00EE4C1D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702"/>
    <w:rsid w:val="00EF5A45"/>
    <w:rsid w:val="00EF5CB7"/>
    <w:rsid w:val="00EF6029"/>
    <w:rsid w:val="00EF6133"/>
    <w:rsid w:val="00EF651C"/>
    <w:rsid w:val="00EF6649"/>
    <w:rsid w:val="00EF66FF"/>
    <w:rsid w:val="00EF6FEE"/>
    <w:rsid w:val="00EF70F9"/>
    <w:rsid w:val="00EF747C"/>
    <w:rsid w:val="00EF76AC"/>
    <w:rsid w:val="00EF780C"/>
    <w:rsid w:val="00F00163"/>
    <w:rsid w:val="00F00496"/>
    <w:rsid w:val="00F00691"/>
    <w:rsid w:val="00F00D7E"/>
    <w:rsid w:val="00F01224"/>
    <w:rsid w:val="00F0171B"/>
    <w:rsid w:val="00F02313"/>
    <w:rsid w:val="00F034DF"/>
    <w:rsid w:val="00F03912"/>
    <w:rsid w:val="00F03D33"/>
    <w:rsid w:val="00F03F69"/>
    <w:rsid w:val="00F046B3"/>
    <w:rsid w:val="00F0474C"/>
    <w:rsid w:val="00F056D8"/>
    <w:rsid w:val="00F0600E"/>
    <w:rsid w:val="00F06079"/>
    <w:rsid w:val="00F06E8F"/>
    <w:rsid w:val="00F07B15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71A"/>
    <w:rsid w:val="00F21811"/>
    <w:rsid w:val="00F223DB"/>
    <w:rsid w:val="00F22467"/>
    <w:rsid w:val="00F22572"/>
    <w:rsid w:val="00F22792"/>
    <w:rsid w:val="00F22BEA"/>
    <w:rsid w:val="00F22CC6"/>
    <w:rsid w:val="00F22D61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0BB6"/>
    <w:rsid w:val="00F4101B"/>
    <w:rsid w:val="00F41034"/>
    <w:rsid w:val="00F41529"/>
    <w:rsid w:val="00F4548C"/>
    <w:rsid w:val="00F454D5"/>
    <w:rsid w:val="00F4565D"/>
    <w:rsid w:val="00F45FC9"/>
    <w:rsid w:val="00F46E50"/>
    <w:rsid w:val="00F502DD"/>
    <w:rsid w:val="00F50A31"/>
    <w:rsid w:val="00F50A77"/>
    <w:rsid w:val="00F50FD1"/>
    <w:rsid w:val="00F51672"/>
    <w:rsid w:val="00F51878"/>
    <w:rsid w:val="00F51E89"/>
    <w:rsid w:val="00F5221E"/>
    <w:rsid w:val="00F52366"/>
    <w:rsid w:val="00F527A6"/>
    <w:rsid w:val="00F5295B"/>
    <w:rsid w:val="00F529C6"/>
    <w:rsid w:val="00F52E6D"/>
    <w:rsid w:val="00F531B1"/>
    <w:rsid w:val="00F533C9"/>
    <w:rsid w:val="00F53413"/>
    <w:rsid w:val="00F537B4"/>
    <w:rsid w:val="00F55315"/>
    <w:rsid w:val="00F55D11"/>
    <w:rsid w:val="00F561BD"/>
    <w:rsid w:val="00F5676C"/>
    <w:rsid w:val="00F5685E"/>
    <w:rsid w:val="00F56FB7"/>
    <w:rsid w:val="00F57538"/>
    <w:rsid w:val="00F57C1B"/>
    <w:rsid w:val="00F6000C"/>
    <w:rsid w:val="00F600BB"/>
    <w:rsid w:val="00F605DE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392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3F2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72D"/>
    <w:rsid w:val="00F94ADD"/>
    <w:rsid w:val="00F94D08"/>
    <w:rsid w:val="00F95285"/>
    <w:rsid w:val="00F96738"/>
    <w:rsid w:val="00F969BE"/>
    <w:rsid w:val="00F97D2D"/>
    <w:rsid w:val="00FA01D4"/>
    <w:rsid w:val="00FA2E4F"/>
    <w:rsid w:val="00FA30BD"/>
    <w:rsid w:val="00FA3757"/>
    <w:rsid w:val="00FA3832"/>
    <w:rsid w:val="00FA3C70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A698D"/>
    <w:rsid w:val="00FB13A6"/>
    <w:rsid w:val="00FB31AE"/>
    <w:rsid w:val="00FB3EB5"/>
    <w:rsid w:val="00FB4678"/>
    <w:rsid w:val="00FB4776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0A2"/>
    <w:rsid w:val="00FC3149"/>
    <w:rsid w:val="00FC33D5"/>
    <w:rsid w:val="00FC3668"/>
    <w:rsid w:val="00FC37A1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4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00A"/>
    <w:rsid w:val="00FF3DE5"/>
    <w:rsid w:val="00FF444C"/>
    <w:rsid w:val="00FF4BFA"/>
    <w:rsid w:val="00FF50F4"/>
    <w:rsid w:val="00FF53A3"/>
    <w:rsid w:val="00FF561C"/>
    <w:rsid w:val="00FF610C"/>
    <w:rsid w:val="00FF6715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1C131"/>
  <w15:chartTrackingRefBased/>
  <w15:docId w15:val="{D5125C11-BC84-4C67-84C2-10CEE1EB1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015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D015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015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uiPriority w:val="99"/>
    <w:rsid w:val="00085BFC"/>
    <w:rPr>
      <w:color w:val="0000FF"/>
      <w:u w:val="single"/>
      <w:lang w:val="en-GB"/>
    </w:rPr>
  </w:style>
  <w:style w:type="paragraph" w:customStyle="1" w:styleId="Agreement">
    <w:name w:val="Agreement"/>
    <w:basedOn w:val="Normal"/>
    <w:next w:val="Normal"/>
    <w:qFormat/>
    <w:rsid w:val="00085BFC"/>
    <w:pPr>
      <w:numPr>
        <w:numId w:val="10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085BFC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085BFC"/>
    <w:rPr>
      <w:rFonts w:ascii="Arial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92431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924312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8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757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86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45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58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487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82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1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27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071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7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6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8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2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11871AF-24F9-4040-A978-5B5B5F2EE8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7739D6-22ED-430D-8BAE-F07D6879F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3E04EB-43F9-4D78-A663-5FE88582873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D978FEE4-065B-4C5D-B0BC-037E38618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803</Words>
  <Characters>4258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Imadur Rahman</dc:creator>
  <cp:keywords/>
  <dc:description/>
  <cp:lastModifiedBy>Imadur Rahman</cp:lastModifiedBy>
  <cp:revision>17</cp:revision>
  <dcterms:created xsi:type="dcterms:W3CDTF">2019-11-08T16:56:00Z</dcterms:created>
  <dcterms:modified xsi:type="dcterms:W3CDTF">2019-11-08T22:17:00Z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